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Theme="minorEastAsia" w:hAnsiTheme="minorEastAsia" w:cs="仿宋_GB2312"/>
          <w:kern w:val="2"/>
          <w:sz w:val="28"/>
          <w:szCs w:val="28"/>
        </w:rPr>
      </w:pPr>
      <w:r w:rsidRPr="00EB4B24">
        <w:rPr>
          <w:rFonts w:asciiTheme="minorEastAsia" w:hAnsiTheme="minorEastAsia" w:cs="仿宋_GB2312" w:hint="eastAsia"/>
          <w:kern w:val="2"/>
          <w:sz w:val="28"/>
          <w:szCs w:val="28"/>
        </w:rPr>
        <w:t>附件3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883"/>
        <w:jc w:val="both"/>
        <w:rPr>
          <w:rStyle w:val="a6"/>
          <w:rFonts w:asciiTheme="majorEastAsia" w:eastAsiaTheme="majorEastAsia" w:hAnsiTheme="majorEastAsia" w:cs="方正小标宋简体"/>
          <w:bCs/>
          <w:color w:val="333333"/>
          <w:sz w:val="44"/>
          <w:szCs w:val="44"/>
          <w:shd w:val="clear" w:color="auto" w:fill="FFFFFF"/>
        </w:rPr>
      </w:pPr>
      <w:r w:rsidRPr="00EB4B24">
        <w:rPr>
          <w:rStyle w:val="a6"/>
          <w:rFonts w:asciiTheme="majorEastAsia" w:eastAsiaTheme="majorEastAsia" w:hAnsiTheme="majorEastAsia" w:cs="方正小标宋简体" w:hint="eastAsia"/>
          <w:bCs/>
          <w:color w:val="333333"/>
          <w:sz w:val="44"/>
          <w:szCs w:val="44"/>
          <w:shd w:val="clear" w:color="auto" w:fill="FFFFFF"/>
        </w:rPr>
        <w:t>江口县中医医院2022年招聘编外人员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jc w:val="center"/>
        <w:rPr>
          <w:rFonts w:asciiTheme="majorEastAsia" w:eastAsiaTheme="majorEastAsia" w:hAnsiTheme="majorEastAsia" w:cs="方正小标宋简体"/>
          <w:bCs/>
          <w:color w:val="333333"/>
          <w:sz w:val="44"/>
          <w:szCs w:val="44"/>
        </w:rPr>
      </w:pPr>
      <w:r w:rsidRPr="00EB4B24">
        <w:rPr>
          <w:rStyle w:val="a6"/>
          <w:rFonts w:asciiTheme="majorEastAsia" w:eastAsiaTheme="majorEastAsia" w:hAnsiTheme="majorEastAsia" w:cs="方正小标宋简体" w:hint="eastAsia"/>
          <w:bCs/>
          <w:color w:val="333333"/>
          <w:sz w:val="44"/>
          <w:szCs w:val="44"/>
          <w:shd w:val="clear" w:color="auto" w:fill="FFFFFF"/>
        </w:rPr>
        <w:t>疫情防控须知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880"/>
        <w:jc w:val="both"/>
        <w:rPr>
          <w:rFonts w:asciiTheme="minorEastAsia" w:hAnsiTheme="minorEastAsia" w:cs="仿宋"/>
          <w:kern w:val="2"/>
          <w:sz w:val="44"/>
          <w:szCs w:val="44"/>
        </w:rPr>
      </w:pP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为确保考生身体健康、生命安全和本次招聘工作顺利进行，现将关事项告知如下：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黑体" w:hint="eastAsia"/>
          <w:kern w:val="2"/>
          <w:sz w:val="32"/>
          <w:szCs w:val="32"/>
        </w:rPr>
        <w:t>一、有下列情况之一者不能参加应聘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（一）14天内有境内中高风险地区、港台地区以及境外旅居史的人员。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（二）被判定为新冠确诊病例及无症状感染者的密切接触者或14天内与中高风险地区人员有过密切接触的人员。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（三）14天内与本土阳性病例（尚未划定风险等级）活动轨迹有交集人员。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（四）已治愈出院的确诊病例和已解除集中隔离观察的无症状感染者，尚在随访或医学观察期内的人员。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（五）行程码、健康码非绿码人员。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（六）14天内出现发热、乏力、咳嗽、胸闷、腹泻、呕吐、嗅觉或味觉减退等症状，未排除传染病的人员。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黑体"/>
          <w:kern w:val="2"/>
          <w:sz w:val="32"/>
          <w:szCs w:val="32"/>
        </w:rPr>
      </w:pPr>
      <w:r w:rsidRPr="00EB4B24">
        <w:rPr>
          <w:rFonts w:asciiTheme="minorEastAsia" w:hAnsiTheme="minorEastAsia" w:cs="黑体" w:hint="eastAsia"/>
          <w:kern w:val="2"/>
          <w:sz w:val="32"/>
          <w:szCs w:val="32"/>
        </w:rPr>
        <w:t>二、健康排查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人员健康排查按照“谁举办、谁负责、谁组织、谁负责”的原则。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Theme="minorEastAsia" w:hAnsiTheme="minorEastAsia" w:cs="华文楷体"/>
          <w:color w:val="333333"/>
          <w:sz w:val="32"/>
          <w:szCs w:val="32"/>
          <w:shd w:val="clear" w:color="auto" w:fill="FFFFFF"/>
        </w:rPr>
      </w:pPr>
      <w:r w:rsidRPr="00EB4B24">
        <w:rPr>
          <w:rFonts w:asciiTheme="minorEastAsia" w:hAnsiTheme="minorEastAsia" w:cs="华文楷体" w:hint="eastAsia"/>
          <w:color w:val="333333"/>
          <w:sz w:val="32"/>
          <w:szCs w:val="32"/>
          <w:shd w:val="clear" w:color="auto" w:fill="FFFFFF"/>
        </w:rPr>
        <w:t>（一）体温检测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lastRenderedPageBreak/>
        <w:t>所有人员在进入室内场所，如报名处、考场，均需完成体温检测，体温≥37.3℃时，由现场防疫人员进行进一步排查处置。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Theme="minorEastAsia" w:hAnsiTheme="minorEastAsia" w:cs="华文楷体"/>
          <w:color w:val="333333"/>
          <w:sz w:val="32"/>
          <w:szCs w:val="32"/>
          <w:shd w:val="clear" w:color="auto" w:fill="FFFFFF"/>
        </w:rPr>
      </w:pPr>
      <w:r w:rsidRPr="00EB4B24">
        <w:rPr>
          <w:rFonts w:asciiTheme="minorEastAsia" w:hAnsiTheme="minorEastAsia" w:cs="华文楷体" w:hint="eastAsia"/>
          <w:color w:val="333333"/>
          <w:sz w:val="32"/>
          <w:szCs w:val="32"/>
          <w:shd w:val="clear" w:color="auto" w:fill="FFFFFF"/>
        </w:rPr>
        <w:t>（二）进入考场前安排1名工作人员进行疫情防控检查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1、测量体温；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2、查看健康码、行程码；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3、查看来黔人员48小时内核酸检测阴性证明。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="420"/>
        <w:jc w:val="both"/>
        <w:rPr>
          <w:rFonts w:asciiTheme="minorEastAsia" w:hAnsiTheme="minorEastAsia" w:cs="黑体"/>
          <w:color w:val="333333"/>
          <w:sz w:val="32"/>
          <w:szCs w:val="32"/>
          <w:shd w:val="clear" w:color="auto" w:fill="FFFFFF"/>
        </w:rPr>
      </w:pPr>
      <w:r w:rsidRPr="00EB4B24">
        <w:rPr>
          <w:rFonts w:asciiTheme="minorEastAsia" w:hAnsiTheme="minorEastAsia" w:cs="黑体" w:hint="eastAsia"/>
          <w:color w:val="333333"/>
          <w:sz w:val="32"/>
          <w:szCs w:val="32"/>
          <w:shd w:val="clear" w:color="auto" w:fill="FFFFFF"/>
        </w:rPr>
        <w:t>（三）新冠病毒疫苗接种</w:t>
      </w:r>
    </w:p>
    <w:p w:rsidR="00EB4B24" w:rsidRPr="00EB4B24" w:rsidRDefault="00EB4B24" w:rsidP="00EB4B24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Theme="minorEastAsia" w:hAnsiTheme="minorEastAsia" w:cs="仿宋_GB2312"/>
          <w:kern w:val="2"/>
          <w:sz w:val="32"/>
          <w:szCs w:val="32"/>
        </w:rPr>
      </w:pPr>
      <w:r w:rsidRPr="00EB4B24">
        <w:rPr>
          <w:rFonts w:asciiTheme="minorEastAsia" w:hAnsiTheme="minorEastAsia" w:cs="仿宋_GB2312" w:hint="eastAsia"/>
          <w:kern w:val="2"/>
          <w:sz w:val="32"/>
          <w:szCs w:val="32"/>
        </w:rPr>
        <w:t>考生报名时需提供新冠病毒疫苗接种完成情况证明。</w:t>
      </w:r>
    </w:p>
    <w:p w:rsidR="00EB4B24" w:rsidRPr="00EB4B24" w:rsidRDefault="00EB4B24" w:rsidP="00EB4B24">
      <w:pPr>
        <w:spacing w:line="560" w:lineRule="exact"/>
        <w:rPr>
          <w:rFonts w:asciiTheme="minorEastAsia" w:eastAsiaTheme="minorEastAsia" w:hAnsiTheme="minorEastAsia" w:cs="仿宋_GB2312"/>
          <w:color w:val="444444"/>
          <w:sz w:val="32"/>
          <w:szCs w:val="32"/>
        </w:rPr>
      </w:pPr>
    </w:p>
    <w:p w:rsidR="00EB4B24" w:rsidRPr="00EB4B24" w:rsidRDefault="00EB4B24" w:rsidP="00EB4B24">
      <w:pPr>
        <w:spacing w:line="560" w:lineRule="exact"/>
        <w:ind w:firstLineChars="200" w:firstLine="640"/>
        <w:rPr>
          <w:rFonts w:asciiTheme="minorEastAsia" w:eastAsiaTheme="minorEastAsia" w:hAnsiTheme="minorEastAsia" w:cs="仿宋_GB2312"/>
          <w:sz w:val="32"/>
          <w:szCs w:val="32"/>
        </w:rPr>
      </w:pPr>
    </w:p>
    <w:p w:rsidR="004358AB" w:rsidRPr="00EB4B24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EB4B2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28" w:rsidRDefault="00462C28" w:rsidP="00EB4B24">
      <w:pPr>
        <w:spacing w:after="0"/>
      </w:pPr>
      <w:r>
        <w:separator/>
      </w:r>
    </w:p>
  </w:endnote>
  <w:endnote w:type="continuationSeparator" w:id="0">
    <w:p w:rsidR="00462C28" w:rsidRDefault="00462C28" w:rsidP="00EB4B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28" w:rsidRDefault="00462C28" w:rsidP="00EB4B24">
      <w:pPr>
        <w:spacing w:after="0"/>
      </w:pPr>
      <w:r>
        <w:separator/>
      </w:r>
    </w:p>
  </w:footnote>
  <w:footnote w:type="continuationSeparator" w:id="0">
    <w:p w:rsidR="00462C28" w:rsidRDefault="00462C28" w:rsidP="00EB4B2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53B7F"/>
    <w:rsid w:val="00323B43"/>
    <w:rsid w:val="003D37D8"/>
    <w:rsid w:val="00426133"/>
    <w:rsid w:val="004358AB"/>
    <w:rsid w:val="00462C28"/>
    <w:rsid w:val="008B7726"/>
    <w:rsid w:val="00D31D50"/>
    <w:rsid w:val="00EB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4B2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4B2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4B2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4B24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EB4B24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</w:rPr>
  </w:style>
  <w:style w:type="character" w:styleId="a6">
    <w:name w:val="Strong"/>
    <w:basedOn w:val="a0"/>
    <w:qFormat/>
    <w:rsid w:val="00EB4B2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2022-03-07T07:51:00Z</dcterms:modified>
</cp:coreProperties>
</file>