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黔西南州2020年度“第八届线上线下贵州人才博览会暨脱贫攻坚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专项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引才行动”黔西南州医疗保障局下属事业单位人才需求表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488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986"/>
        <w:gridCol w:w="1090"/>
        <w:gridCol w:w="880"/>
        <w:gridCol w:w="954"/>
        <w:gridCol w:w="2301"/>
        <w:gridCol w:w="1019"/>
        <w:gridCol w:w="749"/>
        <w:gridCol w:w="888"/>
        <w:gridCol w:w="945"/>
        <w:gridCol w:w="598"/>
        <w:gridCol w:w="1347"/>
        <w:gridCol w:w="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引才单位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专业、职业资格或职称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学历学位 要求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履历及其他相关要求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提供待遇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是否需面向海外引才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黔西南州医保中心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州直全额事业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信息维护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冯熙然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0859-3646685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计算机科学与技术类、信息与通信工程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参照黔西南州事业单位人员待遇标准及引才优惠政策执行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全职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96689"/>
    <w:rsid w:val="003330BE"/>
    <w:rsid w:val="00780794"/>
    <w:rsid w:val="00AC15AB"/>
    <w:rsid w:val="00BE6917"/>
    <w:rsid w:val="00C20095"/>
    <w:rsid w:val="00CD2FFF"/>
    <w:rsid w:val="05E96689"/>
    <w:rsid w:val="11754D4C"/>
    <w:rsid w:val="4A4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2020-06-05T06:37:00Z</dcterms:created>
  <dc:creator>州医保局公文收发员</dc:creator>
  <cp:lastModifiedBy>Administrator</cp:lastModifiedBy>
  <dcterms:modified xsi:type="dcterms:W3CDTF">2020-06-08T07:00:28Z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