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80"/>
        <w:tblW w:w="5000" w:type="pct"/>
        <w:tblInd w:w="0" w:type="dxa"/>
        <w:tblLayout w:type="fixed"/>
        <w:tblCellMar>
          <w:top w:w="0" w:type="dxa"/>
          <w:left w:w="108" w:type="dxa"/>
          <w:bottom w:w="0" w:type="dxa"/>
          <w:right w:w="108" w:type="dxa"/>
        </w:tblCellMar>
      </w:tblPr>
      <w:tblGrid>
        <w:gridCol w:w="1353"/>
        <w:gridCol w:w="1049"/>
        <w:gridCol w:w="911"/>
        <w:gridCol w:w="400"/>
        <w:gridCol w:w="1413"/>
        <w:gridCol w:w="1062"/>
        <w:gridCol w:w="111"/>
        <w:gridCol w:w="1359"/>
        <w:gridCol w:w="1912"/>
      </w:tblGrid>
      <w:tr>
        <w:tblPrEx>
          <w:tblCellMar>
            <w:top w:w="0" w:type="dxa"/>
            <w:left w:w="108" w:type="dxa"/>
            <w:bottom w:w="0" w:type="dxa"/>
            <w:right w:w="108" w:type="dxa"/>
          </w:tblCellMar>
        </w:tblPrEx>
        <w:trPr>
          <w:trHeight w:val="625" w:hRule="atLeast"/>
        </w:trPr>
        <w:tc>
          <w:tcPr>
            <w:tcW w:w="5000" w:type="pct"/>
            <w:gridSpan w:val="9"/>
            <w:tcBorders>
              <w:top w:val="nil"/>
              <w:left w:val="nil"/>
              <w:bottom w:val="nil"/>
              <w:right w:val="nil"/>
            </w:tcBorders>
            <w:noWrap/>
            <w:vAlign w:val="center"/>
          </w:tcPr>
          <w:p>
            <w:pPr>
              <w:adjustRightInd/>
              <w:snapToGrid/>
              <w:spacing w:after="0"/>
              <w:jc w:val="center"/>
              <w:rPr>
                <w:rFonts w:hint="eastAsia" w:ascii="方正小标宋简体" w:hAnsi="仿宋" w:eastAsia="方正小标宋简体" w:cs="宋体"/>
                <w:bCs/>
                <w:spacing w:val="-20"/>
                <w:w w:val="90"/>
                <w:sz w:val="36"/>
                <w:szCs w:val="36"/>
              </w:rPr>
            </w:pPr>
            <w:bookmarkStart w:id="0" w:name="_GoBack"/>
            <w:bookmarkEnd w:id="0"/>
            <w:r>
              <w:rPr>
                <w:rFonts w:hint="eastAsia" w:ascii="方正小标宋简体" w:hAnsi="仿宋" w:eastAsia="方正小标宋简体" w:cs="宋体"/>
                <w:bCs/>
                <w:spacing w:val="-20"/>
                <w:w w:val="90"/>
                <w:sz w:val="36"/>
                <w:szCs w:val="36"/>
              </w:rPr>
              <w:t>毕节市2020年乡镇事业单位公开招聘应征入伍大学毕业生报名表</w:t>
            </w:r>
          </w:p>
        </w:tc>
      </w:tr>
      <w:tr>
        <w:tblPrEx>
          <w:tblCellMar>
            <w:top w:w="0" w:type="dxa"/>
            <w:left w:w="108" w:type="dxa"/>
            <w:bottom w:w="0" w:type="dxa"/>
            <w:right w:w="108" w:type="dxa"/>
          </w:tblCellMar>
        </w:tblPrEx>
        <w:trPr>
          <w:trHeight w:val="567" w:hRule="atLeast"/>
        </w:trPr>
        <w:tc>
          <w:tcPr>
            <w:tcW w:w="707" w:type="pct"/>
            <w:tcBorders>
              <w:top w:val="single" w:color="auto" w:sz="8" w:space="0"/>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姓　名</w:t>
            </w:r>
          </w:p>
        </w:tc>
        <w:tc>
          <w:tcPr>
            <w:tcW w:w="548" w:type="pct"/>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曾用名</w:t>
            </w:r>
          </w:p>
        </w:tc>
        <w:tc>
          <w:tcPr>
            <w:tcW w:w="738" w:type="pct"/>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single" w:color="auto" w:sz="8"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性　别</w:t>
            </w:r>
          </w:p>
        </w:tc>
        <w:tc>
          <w:tcPr>
            <w:tcW w:w="768" w:type="pct"/>
            <w:gridSpan w:val="2"/>
            <w:tcBorders>
              <w:top w:val="single" w:color="auto" w:sz="8"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restart"/>
            <w:tcBorders>
              <w:top w:val="single" w:color="auto" w:sz="8" w:space="0"/>
              <w:left w:val="single" w:color="auto" w:sz="4" w:space="0"/>
              <w:bottom w:val="single" w:color="auto" w:sz="4" w:space="0"/>
              <w:right w:val="single" w:color="auto" w:sz="8"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（一寸</w:t>
            </w:r>
          </w:p>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照片）</w:t>
            </w: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出生日期</w:t>
            </w:r>
          </w:p>
        </w:tc>
        <w:tc>
          <w:tcPr>
            <w:tcW w:w="54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nil"/>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政治面貌</w:t>
            </w: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民　族</w:t>
            </w: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籍　贯</w:t>
            </w:r>
          </w:p>
        </w:tc>
        <w:tc>
          <w:tcPr>
            <w:tcW w:w="54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户籍类别</w:t>
            </w: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宗教信仰</w:t>
            </w: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独生子女</w:t>
            </w:r>
          </w:p>
        </w:tc>
        <w:tc>
          <w:tcPr>
            <w:tcW w:w="54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685" w:type="pct"/>
            <w:gridSpan w:val="2"/>
            <w:tcBorders>
              <w:top w:val="nil"/>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婚姻状况</w:t>
            </w: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从业类别</w:t>
            </w: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999" w:type="pct"/>
            <w:vMerge w:val="continue"/>
            <w:tcBorders>
              <w:top w:val="single" w:color="auto" w:sz="8" w:space="0"/>
              <w:left w:val="single" w:color="auto" w:sz="4" w:space="0"/>
              <w:bottom w:val="single" w:color="auto" w:sz="4" w:space="0"/>
              <w:right w:val="single" w:color="auto" w:sz="8" w:space="0"/>
            </w:tcBorders>
            <w:vAlign w:val="center"/>
          </w:tcPr>
          <w:p>
            <w:pPr>
              <w:adjustRightInd/>
              <w:snapToGrid/>
              <w:spacing w:after="0"/>
              <w:jc w:val="center"/>
              <w:rPr>
                <w:rFonts w:ascii="宋体" w:hAnsi="宋体" w:eastAsia="宋体" w:cs="宋体"/>
                <w:bCs/>
                <w:sz w:val="22"/>
              </w:rPr>
            </w:pPr>
          </w:p>
        </w:tc>
      </w:tr>
      <w:tr>
        <w:trPr>
          <w:trHeight w:val="567" w:hRule="atLeast"/>
        </w:trPr>
        <w:tc>
          <w:tcPr>
            <w:tcW w:w="707" w:type="pct"/>
            <w:tcBorders>
              <w:top w:val="nil"/>
              <w:left w:val="single" w:color="auto" w:sz="8" w:space="0"/>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公民身份号　码</w:t>
            </w:r>
          </w:p>
        </w:tc>
        <w:tc>
          <w:tcPr>
            <w:tcW w:w="1233" w:type="pct"/>
            <w:gridSpan w:val="3"/>
            <w:tcBorders>
              <w:top w:val="single" w:color="auto" w:sz="4"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文化程度</w:t>
            </w: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68" w:type="pct"/>
            <w:gridSpan w:val="2"/>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专业名称</w:t>
            </w:r>
          </w:p>
        </w:tc>
        <w:tc>
          <w:tcPr>
            <w:tcW w:w="999" w:type="pct"/>
            <w:tcBorders>
              <w:top w:val="nil"/>
              <w:left w:val="nil"/>
              <w:bottom w:val="single" w:color="auto" w:sz="4" w:space="0"/>
              <w:right w:val="single" w:color="auto" w:sz="8" w:space="0"/>
            </w:tcBorders>
            <w:noWrap/>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毕业（就读）学校</w:t>
            </w:r>
          </w:p>
        </w:tc>
        <w:tc>
          <w:tcPr>
            <w:tcW w:w="1233" w:type="pct"/>
            <w:gridSpan w:val="3"/>
            <w:tcBorders>
              <w:top w:val="single" w:color="auto" w:sz="4" w:space="0"/>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38"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学习类型</w:t>
            </w:r>
          </w:p>
        </w:tc>
        <w:tc>
          <w:tcPr>
            <w:tcW w:w="555" w:type="pct"/>
            <w:tcBorders>
              <w:top w:val="nil"/>
              <w:left w:val="nil"/>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p>
        </w:tc>
        <w:tc>
          <w:tcPr>
            <w:tcW w:w="768" w:type="pct"/>
            <w:gridSpan w:val="2"/>
            <w:tcBorders>
              <w:top w:val="nil"/>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学制时间</w:t>
            </w:r>
          </w:p>
        </w:tc>
        <w:tc>
          <w:tcPr>
            <w:tcW w:w="999" w:type="pct"/>
            <w:tcBorders>
              <w:top w:val="nil"/>
              <w:left w:val="nil"/>
              <w:bottom w:val="single" w:color="auto" w:sz="4" w:space="0"/>
              <w:right w:val="single" w:color="auto" w:sz="8" w:space="0"/>
            </w:tcBorders>
            <w:noWrap/>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567" w:hRule="atLeast"/>
        </w:trPr>
        <w:tc>
          <w:tcPr>
            <w:tcW w:w="707" w:type="pct"/>
            <w:tcBorders>
              <w:top w:val="nil"/>
              <w:left w:val="single" w:color="auto" w:sz="8" w:space="0"/>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常住户籍</w:t>
            </w:r>
          </w:p>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所在地</w:t>
            </w:r>
          </w:p>
        </w:tc>
        <w:tc>
          <w:tcPr>
            <w:tcW w:w="4293" w:type="pct"/>
            <w:gridSpan w:val="8"/>
            <w:tcBorders>
              <w:top w:val="single" w:color="auto" w:sz="4" w:space="0"/>
              <w:left w:val="nil"/>
              <w:bottom w:val="single" w:color="auto" w:sz="4" w:space="0"/>
              <w:right w:val="single" w:color="auto" w:sz="8" w:space="0"/>
            </w:tcBorders>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582"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报考岗位</w:t>
            </w:r>
          </w:p>
        </w:tc>
        <w:tc>
          <w:tcPr>
            <w:tcW w:w="4293" w:type="pct"/>
            <w:gridSpan w:val="8"/>
            <w:tcBorders>
              <w:top w:val="single" w:color="auto" w:sz="4" w:space="0"/>
              <w:left w:val="nil"/>
              <w:bottom w:val="single" w:color="auto" w:sz="4" w:space="0"/>
              <w:right w:val="single" w:color="000000" w:sz="8" w:space="0"/>
            </w:tcBorders>
            <w:noWrap/>
            <w:vAlign w:val="center"/>
          </w:tcPr>
          <w:p>
            <w:pPr>
              <w:adjustRightInd/>
              <w:snapToGrid/>
              <w:spacing w:after="0"/>
              <w:jc w:val="center"/>
              <w:rPr>
                <w:rFonts w:hint="eastAsia" w:ascii="仿宋_GB2312" w:hAnsi="宋体" w:eastAsia="仿宋_GB2312" w:cs="宋体"/>
                <w:bCs/>
                <w:sz w:val="22"/>
              </w:rPr>
            </w:pPr>
            <w:r>
              <w:rPr>
                <w:rFonts w:hint="eastAsia" w:ascii="仿宋_GB2312" w:hAnsi="宋体" w:eastAsia="仿宋_GB2312" w:cs="宋体"/>
                <w:bCs/>
                <w:sz w:val="22"/>
              </w:rPr>
              <w:t>(仅能报考应征入伍地所在县（区）岗位)</w:t>
            </w:r>
          </w:p>
        </w:tc>
      </w:tr>
      <w:tr>
        <w:tblPrEx>
          <w:tblCellMar>
            <w:top w:w="0" w:type="dxa"/>
            <w:left w:w="108" w:type="dxa"/>
            <w:bottom w:w="0" w:type="dxa"/>
            <w:right w:w="108" w:type="dxa"/>
          </w:tblCellMar>
        </w:tblPrEx>
        <w:trPr>
          <w:trHeight w:val="507"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联系电话</w:t>
            </w:r>
          </w:p>
        </w:tc>
        <w:tc>
          <w:tcPr>
            <w:tcW w:w="4293" w:type="pct"/>
            <w:gridSpan w:val="8"/>
            <w:tcBorders>
              <w:top w:val="single" w:color="auto" w:sz="4" w:space="0"/>
              <w:left w:val="nil"/>
              <w:bottom w:val="single" w:color="auto" w:sz="4" w:space="0"/>
              <w:right w:val="single" w:color="000000" w:sz="8" w:space="0"/>
            </w:tcBorders>
            <w:noWrap/>
            <w:vAlign w:val="center"/>
          </w:tcPr>
          <w:p>
            <w:pPr>
              <w:adjustRightInd/>
              <w:snapToGrid/>
              <w:spacing w:after="0"/>
              <w:jc w:val="center"/>
              <w:rPr>
                <w:rFonts w:hint="eastAsia" w:ascii="宋体" w:hAnsi="宋体" w:eastAsia="宋体" w:cs="宋体"/>
                <w:bCs/>
                <w:sz w:val="22"/>
              </w:rPr>
            </w:pPr>
          </w:p>
        </w:tc>
      </w:tr>
      <w:tr>
        <w:tblPrEx>
          <w:tblCellMar>
            <w:top w:w="0" w:type="dxa"/>
            <w:left w:w="108" w:type="dxa"/>
            <w:bottom w:w="0" w:type="dxa"/>
            <w:right w:w="108" w:type="dxa"/>
          </w:tblCellMar>
        </w:tblPrEx>
        <w:trPr>
          <w:trHeight w:val="3558" w:hRule="atLeast"/>
        </w:trPr>
        <w:tc>
          <w:tcPr>
            <w:tcW w:w="707" w:type="pct"/>
            <w:tcBorders>
              <w:top w:val="nil"/>
              <w:left w:val="single" w:color="auto" w:sz="8" w:space="0"/>
              <w:bottom w:val="single" w:color="auto" w:sz="4" w:space="0"/>
              <w:right w:val="single" w:color="auto" w:sz="4" w:space="0"/>
            </w:tcBorders>
            <w:noWrap/>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重要告知</w:t>
            </w:r>
          </w:p>
        </w:tc>
        <w:tc>
          <w:tcPr>
            <w:tcW w:w="4293" w:type="pct"/>
            <w:gridSpan w:val="8"/>
            <w:tcBorders>
              <w:top w:val="single" w:color="auto" w:sz="4" w:space="0"/>
              <w:left w:val="nil"/>
              <w:bottom w:val="single" w:color="auto" w:sz="4" w:space="0"/>
              <w:right w:val="single" w:color="000000" w:sz="8" w:space="0"/>
            </w:tcBorders>
            <w:noWrap/>
            <w:vAlign w:val="center"/>
          </w:tcPr>
          <w:p>
            <w:pPr>
              <w:adjustRightInd/>
              <w:snapToGrid/>
              <w:spacing w:after="0" w:line="300" w:lineRule="exact"/>
              <w:ind w:firstLine="440" w:firstLineChars="200"/>
              <w:jc w:val="both"/>
              <w:rPr>
                <w:rFonts w:hint="eastAsia" w:ascii="仿宋_GB2312" w:hAnsi="宋体" w:eastAsia="仿宋_GB2312" w:cs="宋体"/>
                <w:bCs/>
                <w:sz w:val="22"/>
              </w:rPr>
            </w:pPr>
            <w:r>
              <w:rPr>
                <w:rFonts w:hint="eastAsia" w:ascii="仿宋_GB2312" w:hAnsi="宋体" w:eastAsia="仿宋_GB2312" w:cs="宋体"/>
                <w:bCs/>
                <w:sz w:val="22"/>
              </w:rPr>
              <w:t>此次事业单位公开招聘大学毕业生士兵，是依据《毕节市激励大学生参军入伍的实施办法（试行）》实施的，招聘对象为志愿服兵役的全日制大专以上学历的高校毕业生，在符合乡镇事业单位招聘条件外，还必须符合《应征公民体格检查标准》和《征兵政治考核工作规定》当中明确的兵员征集条件。因此，报名对象在招聘过程中，必须接受兵役机关按照征兵工作流程进行的必要检查、调查、考核和训练，一旦报名</w:t>
            </w:r>
            <w:r>
              <w:rPr>
                <w:rFonts w:ascii="仿宋_GB2312" w:hAnsi="宋体" w:eastAsia="仿宋_GB2312" w:cs="宋体"/>
                <w:bCs/>
                <w:sz w:val="22"/>
              </w:rPr>
              <w:t>对象</w:t>
            </w:r>
            <w:r>
              <w:rPr>
                <w:rFonts w:hint="eastAsia" w:ascii="仿宋_GB2312" w:hAnsi="宋体" w:eastAsia="仿宋_GB2312" w:cs="宋体"/>
                <w:bCs/>
                <w:sz w:val="22"/>
              </w:rPr>
              <w:t>在上述检查、调查、考核和训练中出现（发现）不符合兵员征集条件的，自动丧失招聘资格。</w:t>
            </w:r>
          </w:p>
          <w:p>
            <w:pPr>
              <w:adjustRightInd/>
              <w:snapToGrid/>
              <w:spacing w:after="0" w:line="300" w:lineRule="exact"/>
              <w:ind w:firstLine="420"/>
              <w:jc w:val="both"/>
              <w:rPr>
                <w:rFonts w:hint="eastAsia" w:ascii="仿宋_GB2312" w:hAnsi="宋体" w:eastAsia="仿宋_GB2312" w:cs="宋体"/>
                <w:bCs/>
                <w:sz w:val="22"/>
              </w:rPr>
            </w:pPr>
            <w:r>
              <w:rPr>
                <w:rFonts w:hint="eastAsia" w:ascii="仿宋_GB2312" w:hAnsi="宋体" w:eastAsia="仿宋_GB2312" w:cs="宋体"/>
                <w:bCs/>
                <w:sz w:val="22"/>
              </w:rPr>
              <w:t>报考人员服役期满后，愿意到报考县（区）提供基层乡镇事业单位岗位工作，服从所属县（区）在乡镇事业单位岗位中（非工勤岗位）的调剂安排。</w:t>
            </w:r>
          </w:p>
          <w:p>
            <w:pPr>
              <w:adjustRightInd/>
              <w:snapToGrid/>
              <w:spacing w:after="0" w:line="300" w:lineRule="exact"/>
              <w:ind w:firstLine="420"/>
              <w:jc w:val="both"/>
              <w:rPr>
                <w:rFonts w:hint="eastAsia" w:ascii="仿宋_GB2312" w:hAnsi="宋体" w:eastAsia="仿宋_GB2312" w:cs="宋体"/>
                <w:bCs/>
                <w:sz w:val="22"/>
              </w:rPr>
            </w:pPr>
            <w:r>
              <w:rPr>
                <w:rFonts w:hint="eastAsia" w:ascii="仿宋_GB2312" w:hAnsi="宋体" w:eastAsia="仿宋_GB2312" w:cs="宋体"/>
                <w:bCs/>
                <w:sz w:val="22"/>
              </w:rPr>
              <w:t>在招聘各个环节如发现考生不符合简章规定的资格条件或证书证件等弄虚作假，随时取消其应聘资格，其责任由考生自负。</w:t>
            </w:r>
          </w:p>
          <w:p>
            <w:pPr>
              <w:spacing w:line="300" w:lineRule="exact"/>
              <w:rPr>
                <w:rFonts w:hint="eastAsia"/>
              </w:rPr>
            </w:pPr>
            <w:r>
              <w:rPr>
                <w:rFonts w:hint="eastAsia" w:ascii="仿宋_GB2312" w:hAnsi="宋体" w:eastAsia="仿宋_GB2312" w:cs="宋体"/>
                <w:bCs/>
                <w:sz w:val="22"/>
              </w:rPr>
              <w:t>参加报考的女青年必须是国防部征兵办公室网上确认的2020年度女兵预征对象，未确定为预征对象的女青年，自动丧失招聘和参军入伍资格。</w:t>
            </w:r>
          </w:p>
        </w:tc>
      </w:tr>
      <w:tr>
        <w:tblPrEx>
          <w:tblCellMar>
            <w:top w:w="0" w:type="dxa"/>
            <w:left w:w="108" w:type="dxa"/>
            <w:bottom w:w="0" w:type="dxa"/>
            <w:right w:w="108" w:type="dxa"/>
          </w:tblCellMar>
        </w:tblPrEx>
        <w:trPr>
          <w:trHeight w:val="605" w:hRule="atLeast"/>
        </w:trPr>
        <w:tc>
          <w:tcPr>
            <w:tcW w:w="1731" w:type="pct"/>
            <w:gridSpan w:val="3"/>
            <w:tcBorders>
              <w:top w:val="nil"/>
              <w:left w:val="single" w:color="auto" w:sz="8" w:space="0"/>
              <w:bottom w:val="single" w:color="auto" w:sz="4" w:space="0"/>
              <w:right w:val="single" w:color="000000" w:sz="8"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签字确认</w:t>
            </w:r>
          </w:p>
        </w:tc>
        <w:tc>
          <w:tcPr>
            <w:tcW w:w="1560" w:type="pct"/>
            <w:gridSpan w:val="4"/>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人社部门审查意见</w:t>
            </w:r>
          </w:p>
        </w:tc>
        <w:tc>
          <w:tcPr>
            <w:tcW w:w="1709" w:type="pct"/>
            <w:gridSpan w:val="2"/>
            <w:tcBorders>
              <w:top w:val="single" w:color="auto" w:sz="4" w:space="0"/>
              <w:left w:val="single" w:color="auto" w:sz="4" w:space="0"/>
              <w:bottom w:val="single" w:color="auto" w:sz="4" w:space="0"/>
              <w:right w:val="single" w:color="000000" w:sz="8" w:space="0"/>
            </w:tcBorders>
            <w:vAlign w:val="center"/>
          </w:tcPr>
          <w:p>
            <w:pPr>
              <w:adjustRightInd/>
              <w:snapToGrid/>
              <w:spacing w:after="0"/>
              <w:jc w:val="center"/>
              <w:rPr>
                <w:rFonts w:hint="eastAsia" w:ascii="宋体" w:hAnsi="宋体" w:eastAsia="宋体" w:cs="宋体"/>
                <w:bCs/>
                <w:sz w:val="22"/>
              </w:rPr>
            </w:pPr>
            <w:r>
              <w:rPr>
                <w:rFonts w:hint="eastAsia" w:ascii="宋体" w:hAnsi="宋体" w:eastAsia="宋体" w:cs="宋体"/>
                <w:bCs/>
                <w:sz w:val="22"/>
              </w:rPr>
              <w:t>征兵办审查意见</w:t>
            </w:r>
          </w:p>
        </w:tc>
      </w:tr>
      <w:tr>
        <w:tblPrEx>
          <w:tblCellMar>
            <w:top w:w="0" w:type="dxa"/>
            <w:left w:w="108" w:type="dxa"/>
            <w:bottom w:w="0" w:type="dxa"/>
            <w:right w:w="108" w:type="dxa"/>
          </w:tblCellMar>
        </w:tblPrEx>
        <w:trPr>
          <w:trHeight w:val="2720" w:hRule="atLeast"/>
        </w:trPr>
        <w:tc>
          <w:tcPr>
            <w:tcW w:w="1731" w:type="pct"/>
            <w:gridSpan w:val="3"/>
            <w:tcBorders>
              <w:top w:val="single" w:color="auto" w:sz="4" w:space="0"/>
              <w:left w:val="single" w:color="auto" w:sz="8" w:space="0"/>
              <w:bottom w:val="single" w:color="auto" w:sz="4" w:space="0"/>
              <w:right w:val="single" w:color="000000" w:sz="8" w:space="0"/>
            </w:tcBorders>
            <w:vAlign w:val="center"/>
          </w:tcPr>
          <w:p>
            <w:pPr>
              <w:adjustRightInd/>
              <w:snapToGrid/>
              <w:spacing w:after="0" w:line="300" w:lineRule="exact"/>
              <w:ind w:firstLine="220" w:firstLineChars="100"/>
              <w:jc w:val="both"/>
              <w:rPr>
                <w:rFonts w:hint="eastAsia" w:ascii="仿宋_GB2312" w:hAnsi="宋体" w:eastAsia="仿宋_GB2312" w:cs="宋体"/>
                <w:bCs/>
                <w:sz w:val="22"/>
              </w:rPr>
            </w:pPr>
            <w:r>
              <w:rPr>
                <w:rFonts w:hint="eastAsia" w:ascii="仿宋_GB2312" w:hAnsi="宋体" w:eastAsia="仿宋_GB2312" w:cs="宋体"/>
                <w:bCs/>
                <w:sz w:val="22"/>
              </w:rPr>
              <w:t>本人确认熟知“重要告知”内容并在此次招聘过程中遵守以上告知内容。</w:t>
            </w:r>
          </w:p>
          <w:p>
            <w:pPr>
              <w:adjustRightInd/>
              <w:snapToGrid/>
              <w:spacing w:after="0"/>
              <w:ind w:firstLine="420"/>
              <w:rPr>
                <w:rFonts w:hint="eastAsia" w:ascii="仿宋_GB2312" w:hAnsi="宋体" w:eastAsia="仿宋_GB2312" w:cs="宋体"/>
                <w:bCs/>
                <w:sz w:val="22"/>
              </w:rPr>
            </w:pPr>
            <w:r>
              <w:rPr>
                <w:rFonts w:hint="eastAsia" w:ascii="仿宋_GB2312" w:hAnsi="宋体" w:eastAsia="仿宋_GB2312" w:cs="宋体"/>
                <w:bCs/>
                <w:sz w:val="22"/>
              </w:rPr>
              <w:t xml:space="preserve">报名人：          </w:t>
            </w:r>
          </w:p>
          <w:p>
            <w:pPr>
              <w:adjustRightInd/>
              <w:snapToGrid/>
              <w:spacing w:after="0"/>
              <w:ind w:firstLine="420"/>
              <w:rPr>
                <w:rFonts w:hint="eastAsia" w:ascii="仿宋_GB2312" w:hAnsi="宋体" w:eastAsia="仿宋_GB2312" w:cs="宋体"/>
                <w:bCs/>
                <w:sz w:val="22"/>
              </w:rPr>
            </w:pPr>
            <w:r>
              <w:rPr>
                <w:rFonts w:hint="eastAsia" w:ascii="仿宋_GB2312" w:hAnsi="宋体" w:eastAsia="仿宋_GB2312" w:cs="宋体"/>
                <w:bCs/>
                <w:sz w:val="22"/>
              </w:rPr>
              <w:t>报名人家长：</w:t>
            </w:r>
          </w:p>
          <w:p>
            <w:pPr>
              <w:wordWrap w:val="0"/>
              <w:jc w:val="right"/>
              <w:rPr>
                <w:rFonts w:hint="eastAsia" w:ascii="宋体" w:hAnsi="宋体" w:eastAsia="宋体" w:cs="宋体"/>
                <w:bCs/>
                <w:sz w:val="22"/>
              </w:rPr>
            </w:pPr>
            <w:r>
              <w:rPr>
                <w:rFonts w:hint="eastAsia" w:ascii="仿宋_GB2312" w:hAnsi="宋体" w:eastAsia="仿宋_GB2312" w:cs="宋体"/>
                <w:bCs/>
                <w:sz w:val="22"/>
              </w:rPr>
              <w:t>年  月  日</w:t>
            </w:r>
          </w:p>
        </w:tc>
        <w:tc>
          <w:tcPr>
            <w:tcW w:w="1560" w:type="pct"/>
            <w:gridSpan w:val="4"/>
            <w:tcBorders>
              <w:top w:val="single" w:color="auto" w:sz="4" w:space="0"/>
              <w:left w:val="nil"/>
              <w:bottom w:val="single" w:color="auto" w:sz="4" w:space="0"/>
              <w:right w:val="single" w:color="auto" w:sz="4" w:space="0"/>
            </w:tcBorders>
            <w:vAlign w:val="center"/>
          </w:tcPr>
          <w:p>
            <w:pPr>
              <w:wordWrap w:val="0"/>
              <w:jc w:val="right"/>
              <w:rPr>
                <w:rFonts w:ascii="仿宋_GB2312" w:hAnsi="宋体" w:eastAsia="仿宋_GB2312" w:cs="宋体"/>
                <w:bCs/>
                <w:sz w:val="22"/>
              </w:rPr>
            </w:pPr>
          </w:p>
          <w:p>
            <w:pPr>
              <w:wordWrap w:val="0"/>
              <w:jc w:val="right"/>
              <w:rPr>
                <w:rFonts w:hint="eastAsia" w:ascii="仿宋_GB2312" w:hAnsi="宋体" w:eastAsia="仿宋_GB2312" w:cs="宋体"/>
                <w:bCs/>
                <w:sz w:val="22"/>
              </w:rPr>
            </w:pPr>
            <w:r>
              <w:rPr>
                <w:rFonts w:hint="eastAsia" w:ascii="仿宋_GB2312" w:hAnsi="宋体" w:eastAsia="仿宋_GB2312" w:cs="宋体"/>
                <w:bCs/>
                <w:sz w:val="22"/>
              </w:rPr>
              <w:t>年  月  日</w:t>
            </w:r>
          </w:p>
        </w:tc>
        <w:tc>
          <w:tcPr>
            <w:tcW w:w="1709" w:type="pct"/>
            <w:gridSpan w:val="2"/>
            <w:tcBorders>
              <w:top w:val="single" w:color="auto" w:sz="4" w:space="0"/>
              <w:left w:val="single" w:color="auto" w:sz="4" w:space="0"/>
              <w:bottom w:val="single" w:color="auto" w:sz="4" w:space="0"/>
              <w:right w:val="single" w:color="000000" w:sz="8" w:space="0"/>
            </w:tcBorders>
            <w:vAlign w:val="center"/>
          </w:tcPr>
          <w:p>
            <w:pPr>
              <w:jc w:val="right"/>
              <w:rPr>
                <w:rFonts w:hint="eastAsia" w:ascii="仿宋_GB2312" w:hAnsi="宋体" w:eastAsia="仿宋_GB2312" w:cs="宋体"/>
                <w:bCs/>
                <w:sz w:val="22"/>
              </w:rPr>
            </w:pPr>
          </w:p>
          <w:p>
            <w:pPr>
              <w:jc w:val="right"/>
              <w:rPr>
                <w:rFonts w:hint="eastAsia" w:ascii="仿宋_GB2312" w:hAnsi="宋体" w:eastAsia="仿宋_GB2312" w:cs="宋体"/>
                <w:bCs/>
                <w:sz w:val="22"/>
              </w:rPr>
            </w:pPr>
            <w:r>
              <w:rPr>
                <w:rFonts w:hint="eastAsia" w:ascii="仿宋_GB2312" w:hAnsi="宋体" w:eastAsia="仿宋_GB2312" w:cs="宋体"/>
                <w:bCs/>
                <w:sz w:val="22"/>
              </w:rPr>
              <w:t>年  月  日</w:t>
            </w:r>
          </w:p>
        </w:tc>
      </w:tr>
    </w:tbl>
    <w:p>
      <w:pPr>
        <w:rPr>
          <w:rFonts w:hint="eastAsia"/>
        </w:rPr>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1"/>
    <w:rsid w:val="00681CCE"/>
    <w:rsid w:val="007B0B16"/>
    <w:rsid w:val="00B06BE1"/>
    <w:rsid w:val="00DF6A14"/>
    <w:rsid w:val="51AF0AAA"/>
    <w:rsid w:val="7887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pPr>
    <w:rPr>
      <w:sz w:val="18"/>
      <w:szCs w:val="18"/>
    </w:rPr>
  </w:style>
  <w:style w:type="paragraph" w:styleId="3">
    <w:name w:val="Subtitle"/>
    <w:basedOn w:val="1"/>
    <w:next w:val="1"/>
    <w:link w:val="7"/>
    <w:qFormat/>
    <w:uiPriority w:val="0"/>
    <w:pPr>
      <w:widowControl w:val="0"/>
      <w:adjustRightInd/>
      <w:snapToGrid/>
      <w:spacing w:before="240" w:after="60" w:line="312" w:lineRule="auto"/>
      <w:jc w:val="center"/>
      <w:outlineLvl w:val="1"/>
    </w:pPr>
    <w:rPr>
      <w:rFonts w:ascii="Cambria" w:hAnsi="Cambria" w:eastAsia="宋体"/>
      <w:b/>
      <w:bCs/>
      <w:kern w:val="28"/>
      <w:szCs w:val="32"/>
    </w:rPr>
  </w:style>
  <w:style w:type="character" w:styleId="6">
    <w:name w:val="Strong"/>
    <w:qFormat/>
    <w:uiPriority w:val="0"/>
    <w:rPr>
      <w:b/>
      <w:bCs/>
    </w:rPr>
  </w:style>
  <w:style w:type="character" w:customStyle="1" w:styleId="7">
    <w:name w:val="副标题 Char"/>
    <w:link w:val="3"/>
    <w:qFormat/>
    <w:uiPriority w:val="0"/>
    <w:rPr>
      <w:rFonts w:ascii="Cambria" w:hAnsi="Cambria" w:cs="Times New Roman"/>
      <w:b/>
      <w:bCs/>
      <w:kern w:val="28"/>
      <w:sz w:val="32"/>
      <w:szCs w:val="32"/>
    </w:rPr>
  </w:style>
  <w:style w:type="paragraph" w:styleId="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9">
    <w:name w:val="批注框文本 Char"/>
    <w:basedOn w:val="5"/>
    <w:link w:val="2"/>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108</Words>
  <Characters>620</Characters>
  <Lines>5</Lines>
  <Paragraphs>1</Paragraphs>
  <TotalTime>6</TotalTime>
  <ScaleCrop>false</ScaleCrop>
  <LinksUpToDate>false</LinksUpToDate>
  <CharactersWithSpaces>727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dreamsummit</dc:creator>
  <cp:lastModifiedBy>周老师 </cp:lastModifiedBy>
  <cp:lastPrinted>2020-07-20T07:57:00Z</cp:lastPrinted>
  <dcterms:modified xsi:type="dcterms:W3CDTF">2020-07-21T04:48:35Z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