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黔西南州市场监督管理局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 w:bidi="ar"/>
        </w:rPr>
        <w:t>下属事业单位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2020年公开招聘事业单位工作人员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考生报名前14天的个人情况反馈表</w:t>
      </w:r>
    </w:p>
    <w:tbl>
      <w:tblPr>
        <w:tblStyle w:val="5"/>
        <w:tblW w:w="138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（省+市，例如：贵州省贵阳市）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报名前14天内本人及家属是否到所在地外特别是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报名前14天内本人及家属是否接触到所在地外特别是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8700" w:firstLineChars="29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填表人：</w:t>
      </w:r>
    </w:p>
    <w:p>
      <w:pPr>
        <w:spacing w:line="560" w:lineRule="exact"/>
        <w:ind w:firstLine="8700" w:firstLineChars="29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填表时间：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843E0E"/>
    <w:rsid w:val="47464CA4"/>
    <w:rsid w:val="505E4EC5"/>
    <w:rsid w:val="7D1D5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link w:val="7"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 Char Char Char Char Char Char Char Char Char 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周老师 </cp:lastModifiedBy>
  <cp:lastPrinted>2020-06-16T07:14:00Z</cp:lastPrinted>
  <dcterms:modified xsi:type="dcterms:W3CDTF">2020-08-18T09:38:13Z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