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uto"/>
        <w:ind w:firstLine="0"/>
        <w:rPr>
          <w:rFonts w:hint="default" w:cs="黑体" w:asciiTheme="minorEastAsia" w:hAnsiTheme="minorEastAsia" w:eastAsiaTheme="minorEastAsia"/>
          <w:color w:val="000000"/>
          <w:sz w:val="32"/>
          <w:szCs w:val="32"/>
          <w:lang w:val="en-US" w:eastAsia="zh-CN"/>
        </w:rPr>
      </w:pPr>
      <w:r>
        <w:rPr>
          <w:rFonts w:hint="eastAsia" w:cs="黑体" w:asciiTheme="minorEastAsia" w:hAnsiTheme="minorEastAsia" w:eastAsiaTheme="minorEastAsia"/>
          <w:color w:val="000000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pStyle w:val="4"/>
        <w:spacing w:line="560" w:lineRule="exact"/>
        <w:ind w:firstLine="0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考生防疫须知</w:t>
      </w:r>
    </w:p>
    <w:p>
      <w:pPr>
        <w:adjustRightInd w:val="0"/>
        <w:spacing w:line="520" w:lineRule="exact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各位考生:</w:t>
      </w:r>
    </w:p>
    <w:p>
      <w:pPr>
        <w:adjustRightInd w:val="0"/>
        <w:spacing w:line="520" w:lineRule="exact"/>
        <w:ind w:firstLine="640" w:firstLineChars="200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为有效防控新冠肺炎疫情，切实保障广大考生利益，现就落实疫情防控工作要求告知如下：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Style w:val="5"/>
          <w:rFonts w:hint="eastAsia" w:ascii="仿宋_GB2312" w:eastAsia="仿宋_GB2312"/>
          <w:sz w:val="32"/>
          <w:szCs w:val="32"/>
        </w:rPr>
      </w:pPr>
      <w:r>
        <w:rPr>
          <w:rStyle w:val="5"/>
          <w:rFonts w:hint="eastAsia" w:ascii="仿宋_GB2312" w:eastAsia="仿宋_GB2312"/>
          <w:sz w:val="32"/>
          <w:szCs w:val="32"/>
        </w:rPr>
        <w:t>一、考生是落实疫情防控工作的主体，承担考试期间疫情防控主体责任、严格遵守疫情防控的各项要求。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Style w:val="5"/>
          <w:rFonts w:hint="eastAsia" w:ascii="仿宋_GB2312" w:eastAsia="仿宋_GB2312"/>
          <w:sz w:val="32"/>
          <w:szCs w:val="32"/>
        </w:rPr>
      </w:pPr>
      <w:r>
        <w:rPr>
          <w:rStyle w:val="5"/>
          <w:rFonts w:hint="eastAsia" w:ascii="仿宋_GB2312" w:eastAsia="仿宋_GB2312"/>
          <w:sz w:val="32"/>
          <w:szCs w:val="32"/>
        </w:rPr>
        <w:t>二、对考前14天有境外、</w:t>
      </w:r>
      <w:r>
        <w:rPr>
          <w:rStyle w:val="5"/>
          <w:rFonts w:hint="eastAsia" w:ascii="仿宋_GB2312" w:eastAsia="仿宋_GB2312"/>
          <w:sz w:val="32"/>
          <w:szCs w:val="32"/>
          <w:lang w:eastAsia="zh-CN"/>
        </w:rPr>
        <w:t>中</w:t>
      </w:r>
      <w:r>
        <w:rPr>
          <w:rStyle w:val="5"/>
          <w:rFonts w:hint="eastAsia" w:ascii="仿宋_GB2312" w:eastAsia="仿宋_GB2312"/>
          <w:sz w:val="32"/>
          <w:szCs w:val="32"/>
        </w:rPr>
        <w:t>高风险地区旅居史的考生，原则上不参加考试。对未在规定时间内申报，影响个人考试的后果由考生个人承担；对隐瞒接触史和旅居史、病情或拒不执行疫情防控措施，引起不良后果的，将依法追究其法律责任。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Style w:val="5"/>
          <w:rFonts w:hint="eastAsia" w:ascii="仿宋_GB2312" w:eastAsia="仿宋_GB2312"/>
          <w:sz w:val="32"/>
          <w:szCs w:val="32"/>
        </w:rPr>
      </w:pPr>
      <w:r>
        <w:rPr>
          <w:rStyle w:val="5"/>
          <w:rFonts w:hint="eastAsia" w:ascii="仿宋_GB2312" w:eastAsia="仿宋_GB2312"/>
          <w:sz w:val="32"/>
          <w:szCs w:val="32"/>
        </w:rPr>
        <w:t>三、考生自备医用外科口罩（禁止佩戴带有呼吸阀口罩）、乳胶手套。保持间隔为1米以上的安全距离。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Style w:val="5"/>
          <w:rFonts w:hint="eastAsia" w:ascii="仿宋_GB2312" w:eastAsia="仿宋_GB2312"/>
          <w:sz w:val="32"/>
          <w:szCs w:val="32"/>
        </w:rPr>
      </w:pPr>
      <w:r>
        <w:rPr>
          <w:rStyle w:val="5"/>
          <w:rFonts w:hint="eastAsia" w:ascii="仿宋_GB2312" w:eastAsia="仿宋_GB2312"/>
          <w:sz w:val="32"/>
          <w:szCs w:val="32"/>
        </w:rPr>
        <w:t>四、考生如乘坐公共交通要做好</w:t>
      </w:r>
      <w:r>
        <w:rPr>
          <w:rStyle w:val="5"/>
          <w:rFonts w:hint="eastAsia" w:ascii="仿宋_GB2312" w:eastAsia="仿宋_GB2312"/>
          <w:sz w:val="32"/>
          <w:szCs w:val="32"/>
          <w:lang w:eastAsia="zh-CN"/>
        </w:rPr>
        <w:t>个人</w:t>
      </w:r>
      <w:r>
        <w:rPr>
          <w:rStyle w:val="5"/>
          <w:rFonts w:hint="eastAsia" w:ascii="仿宋_GB2312" w:eastAsia="仿宋_GB2312"/>
          <w:sz w:val="32"/>
          <w:szCs w:val="32"/>
        </w:rPr>
        <w:t>防护和消毒</w:t>
      </w:r>
      <w:r>
        <w:rPr>
          <w:rStyle w:val="5"/>
          <w:rFonts w:hint="eastAsia" w:ascii="仿宋_GB2312" w:eastAsia="仿宋_GB2312"/>
          <w:sz w:val="32"/>
          <w:szCs w:val="32"/>
          <w:lang w:eastAsia="zh-CN"/>
        </w:rPr>
        <w:t>，全程佩戴口罩，途中避免在车上饮食和用手接触其他物品，下车后做好手卫生</w:t>
      </w:r>
      <w:r>
        <w:rPr>
          <w:rStyle w:val="5"/>
          <w:rFonts w:hint="eastAsia" w:ascii="仿宋_GB2312" w:eastAsia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_GB2312" w:eastAsia="仿宋_GB2312"/>
          <w:color w:val="231F20"/>
          <w:szCs w:val="32"/>
        </w:rPr>
      </w:pPr>
      <w:r>
        <w:rPr>
          <w:rStyle w:val="5"/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Style w:val="5"/>
          <w:rFonts w:hint="eastAsia" w:ascii="仿宋_GB2312" w:eastAsia="仿宋_GB2312"/>
          <w:sz w:val="32"/>
          <w:szCs w:val="32"/>
        </w:rPr>
        <w:t>、进入考场前，所有考生必须配合进行体温检测，扫描“通信大数据行程卡”和“贵州健康码”,查验身份证及准考证。对14天内有中高风险地区旅居史、14天内有</w:t>
      </w:r>
      <w:r>
        <w:rPr>
          <w:rStyle w:val="5"/>
          <w:rFonts w:hint="eastAsia" w:ascii="仿宋_GB2312" w:eastAsia="仿宋_GB2312"/>
          <w:sz w:val="32"/>
          <w:szCs w:val="32"/>
          <w:lang w:eastAsia="zh-CN"/>
        </w:rPr>
        <w:t>疫区、疫点</w:t>
      </w:r>
      <w:r>
        <w:rPr>
          <w:rStyle w:val="5"/>
          <w:rFonts w:hint="eastAsia" w:ascii="仿宋_GB2312" w:eastAsia="仿宋_GB2312"/>
          <w:sz w:val="32"/>
          <w:szCs w:val="32"/>
        </w:rPr>
        <w:t>旅居史的返黔考生，还需按文件要求提供</w:t>
      </w:r>
      <w:r>
        <w:rPr>
          <w:rStyle w:val="6"/>
          <w:rFonts w:hint="default"/>
        </w:rPr>
        <w:t>“7天内核酸检测阴性报告”及“到我省后</w:t>
      </w:r>
      <w:r>
        <w:rPr>
          <w:rStyle w:val="6"/>
          <w:rFonts w:hint="eastAsia" w:eastAsia="仿宋_GB2312"/>
          <w:lang w:val="en-US" w:eastAsia="zh-CN"/>
        </w:rPr>
        <w:t>3天内</w:t>
      </w:r>
      <w:r>
        <w:rPr>
          <w:rStyle w:val="6"/>
          <w:rFonts w:hint="default"/>
        </w:rPr>
        <w:t>核酸检测阴性报告”</w:t>
      </w:r>
      <w:r>
        <w:rPr>
          <w:rStyle w:val="5"/>
          <w:rFonts w:hint="eastAsia" w:ascii="仿宋_GB2312" w:eastAsia="仿宋_GB2312"/>
          <w:sz w:val="32"/>
          <w:szCs w:val="32"/>
        </w:rPr>
        <w:t>。扫码显示异常和体温检测异常的考生，须听从考场医务人员安排，自觉接受隔离观察等措施。</w:t>
      </w:r>
    </w:p>
    <w:p/>
    <w:sectPr>
      <w:pgSz w:w="11906" w:h="16838"/>
      <w:pgMar w:top="1157" w:right="1800" w:bottom="93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XBSJW--GB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418C3"/>
    <w:rsid w:val="17790F91"/>
    <w:rsid w:val="332719CE"/>
    <w:rsid w:val="57ED3314"/>
    <w:rsid w:val="6BD4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spacing w:line="398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5">
    <w:name w:val="fontstyle01"/>
    <w:basedOn w:val="3"/>
    <w:qFormat/>
    <w:uiPriority w:val="0"/>
    <w:rPr>
      <w:rFonts w:hint="default" w:ascii="FZXBSJW--GB1-0" w:hAnsi="FZXBSJW--GB1-0"/>
      <w:color w:val="231F20"/>
      <w:sz w:val="42"/>
      <w:szCs w:val="42"/>
    </w:rPr>
  </w:style>
  <w:style w:type="character" w:customStyle="1" w:styleId="6">
    <w:name w:val="fontstyle31"/>
    <w:basedOn w:val="3"/>
    <w:qFormat/>
    <w:uiPriority w:val="0"/>
    <w:rPr>
      <w:rFonts w:hint="eastAsia" w:ascii="仿宋_GB2312" w:eastAsia="仿宋_GB2312"/>
      <w:color w:val="231F2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2021-06-25T06:47:00Z</dcterms:created>
  <dc:creator>Administrator</dc:creator>
  <cp:lastModifiedBy>gost</cp:lastModifiedBy>
  <dcterms:modified xsi:type="dcterms:W3CDTF">2021-07-12T09:22:30Z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F3890674353344619B4C5A47BC88E4CE</vt:lpwstr>
  </property>
</Properties>
</file>