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附件1：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32"/>
        </w:rPr>
        <w:t>线上面试考生守则</w:t>
      </w:r>
    </w:p>
    <w:bookmarkEnd w:id="0"/>
    <w:p>
      <w:pPr>
        <w:spacing w:line="300" w:lineRule="exact"/>
        <w:rPr>
          <w:rFonts w:hint="eastAsia"/>
          <w:sz w:val="30"/>
          <w:szCs w:val="30"/>
        </w:rPr>
      </w:pPr>
      <w:r>
        <w:rPr>
          <w:rFonts w:hint="eastAsia"/>
          <w:sz w:val="28"/>
          <w:szCs w:val="32"/>
        </w:rPr>
        <w:t xml:space="preserve">  </w:t>
      </w:r>
      <w:r>
        <w:rPr>
          <w:rFonts w:hint="eastAsia"/>
          <w:sz w:val="30"/>
          <w:szCs w:val="30"/>
        </w:rPr>
        <w:t xml:space="preserve"> </w:t>
      </w:r>
    </w:p>
    <w:p>
      <w:pPr>
        <w:spacing w:line="440" w:lineRule="exact"/>
        <w:ind w:firstLine="600" w:firstLineChars="200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一、面试考生应在面试当日上午8:</w:t>
      </w:r>
      <w:r>
        <w:rPr>
          <w:rFonts w:ascii="仿宋_GB2312"/>
          <w:sz w:val="30"/>
          <w:szCs w:val="30"/>
        </w:rPr>
        <w:t>3</w:t>
      </w:r>
      <w:r>
        <w:rPr>
          <w:rFonts w:hint="eastAsia" w:ascii="仿宋_GB2312"/>
          <w:sz w:val="30"/>
          <w:szCs w:val="30"/>
        </w:rPr>
        <w:t>0前凭有效《居民身份证》或有效的《临时居民身份证》进入线上面试室准备面试。证件与本人不符、证件不齐或在面试当日超过</w:t>
      </w:r>
      <w:r>
        <w:rPr>
          <w:rFonts w:ascii="仿宋_GB2312"/>
          <w:sz w:val="30"/>
          <w:szCs w:val="30"/>
        </w:rPr>
        <w:t>9</w:t>
      </w:r>
      <w:r>
        <w:rPr>
          <w:rFonts w:hint="eastAsia" w:ascii="仿宋_GB2312"/>
          <w:sz w:val="30"/>
          <w:szCs w:val="30"/>
        </w:rPr>
        <w:t>：</w:t>
      </w:r>
      <w:r>
        <w:rPr>
          <w:rFonts w:ascii="仿宋_GB2312"/>
          <w:sz w:val="30"/>
          <w:szCs w:val="30"/>
        </w:rPr>
        <w:t>0</w:t>
      </w:r>
      <w:r>
        <w:rPr>
          <w:rFonts w:hint="eastAsia" w:ascii="仿宋_GB2312"/>
          <w:sz w:val="30"/>
          <w:szCs w:val="30"/>
        </w:rPr>
        <w:t>0未到线上面试报到的，取消面试资格。</w:t>
      </w:r>
    </w:p>
    <w:p>
      <w:pPr>
        <w:spacing w:line="440" w:lineRule="exact"/>
        <w:ind w:firstLine="600" w:firstLineChars="200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二、面试人员应提前安装</w:t>
      </w:r>
      <w:r>
        <w:rPr>
          <w:rFonts w:hint="eastAsia" w:ascii="仿宋_GB2312"/>
          <w:sz w:val="30"/>
          <w:szCs w:val="30"/>
          <w:u w:val="single"/>
          <w:lang w:eastAsia="zh-CN"/>
        </w:rPr>
        <w:t>“腾讯会议”</w:t>
      </w:r>
      <w:r>
        <w:rPr>
          <w:rFonts w:hint="eastAsia" w:ascii="仿宋_GB2312"/>
          <w:sz w:val="30"/>
          <w:szCs w:val="30"/>
          <w:u w:val="single"/>
        </w:rPr>
        <w:t>软件，并做好参加会议准备工作</w:t>
      </w:r>
      <w:r>
        <w:rPr>
          <w:rFonts w:hint="eastAsia" w:ascii="仿宋_GB2312"/>
          <w:sz w:val="30"/>
          <w:szCs w:val="30"/>
        </w:rPr>
        <w:t>，在僻静环境准备候试，避免环境因素影响面试成绩。在候试期间,要耐心等待,不得擅自关闭通讯工具，保障通讯工具电量。</w:t>
      </w:r>
    </w:p>
    <w:p>
      <w:pPr>
        <w:spacing w:line="440" w:lineRule="exact"/>
        <w:ind w:firstLine="600" w:firstLineChars="200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三、面试采取线上面试（非结构化），即采取“专业知识+现场问答”方式进行，重在考察考生的意识形态、教育教学能力、组织协调能力、语言表达能力、教学形象气质、爱岗敬业精神等，</w:t>
      </w:r>
      <w:r>
        <w:rPr>
          <w:rFonts w:hint="eastAsia" w:ascii="仿宋_GB2312"/>
          <w:sz w:val="30"/>
          <w:szCs w:val="30"/>
          <w:u w:val="none"/>
        </w:rPr>
        <w:t>线上面试时间为10分钟。</w:t>
      </w:r>
    </w:p>
    <w:p>
      <w:pPr>
        <w:spacing w:line="440" w:lineRule="exact"/>
        <w:ind w:firstLine="600" w:firstLineChars="200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四、当前一位考生面试时，后一位考生要作好准备。</w:t>
      </w:r>
    </w:p>
    <w:p>
      <w:pPr>
        <w:spacing w:line="440" w:lineRule="exact"/>
        <w:ind w:firstLine="600" w:firstLineChars="200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五、每一位考生面试结束后，不得大声喧哗和议论，等候听取面试成绩。</w:t>
      </w:r>
    </w:p>
    <w:p>
      <w:pPr>
        <w:spacing w:line="440" w:lineRule="exact"/>
        <w:ind w:firstLine="600" w:firstLineChars="200"/>
        <w:rPr>
          <w:rFonts w:hint="eastAsia" w:ascii="仿宋_GB2312"/>
          <w:szCs w:val="32"/>
        </w:rPr>
      </w:pPr>
      <w:r>
        <w:rPr>
          <w:rFonts w:hint="eastAsia" w:ascii="仿宋_GB2312"/>
          <w:sz w:val="30"/>
          <w:szCs w:val="30"/>
        </w:rPr>
        <w:t>六、自觉遵守考试纪律，尊重评委和其他考务工作人员，服从考务工作人员指挥和安排。如发现有违纪违规行为的，根据情节进行处理，直至取消面试资格，并做好违纪违规记录。构成犯罪的，依法追究其刑事责任。</w:t>
      </w:r>
    </w:p>
    <w:p>
      <w:pPr>
        <w:spacing w:line="300" w:lineRule="exact"/>
        <w:ind w:firstLine="600" w:firstLineChars="200"/>
        <w:rPr>
          <w:rFonts w:ascii="仿宋_GB2312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hint="eastAsia" w:ascii="仿宋_GB2312"/>
          <w:snapToGrid w:val="0"/>
          <w:kern w:val="0"/>
          <w:szCs w:val="32"/>
        </w:rPr>
      </w:pPr>
    </w:p>
    <w:p/>
    <w:sectPr>
      <w:footerReference r:id="rId3" w:type="default"/>
      <w:pgSz w:w="11907" w:h="16840"/>
      <w:pgMar w:top="1984" w:right="1531" w:bottom="1701" w:left="1531" w:header="720" w:footer="720" w:gutter="0"/>
      <w:pgNumType w:start="1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-104140</wp:posOffset>
              </wp:positionV>
              <wp:extent cx="647700" cy="2355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23558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―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―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2pt;height:18.55pt;width:51pt;mso-position-horizontal:outside;mso-position-horizontal-relative:margin;z-index:251658240;mso-width-relative:page;mso-height-relative:page;" filled="f" stroked="f" coordsize="21600,21600" o:gfxdata="UEsDBAoAAAAAAIdO4kAAAAAAAAAAAAAAAAAEAAAAZHJzL1BLAwQUAAAACACHTuJAO9aFFtYAAAAH&#10;AQAADwAAAGRycy9kb3ducmV2LnhtbE2PwU7DMBBE70j8g7VIXFBrJ0BAIZsKVUJInGjgA5zYxBHx&#10;2rLdtOXrcU9w3JnRzNtmc7QzW3SIkyOEYi2AaRqcmmhE+Px4WT0Ci0mSkrMjjXDSETbt5UUja+UO&#10;tNNLl0aWSyjWEsGk5GvO42C0lXHtvKbsfblgZcpnGLkK8pDL7cxLISpu5UR5wUivt0YP393eInRv&#10;6TZsX++9WZ79jXr/6YfqFBCvrwrxBCzpY/oLwxk/o0ObmXq3JxXZjJAfSQiroroDdrZFmZUeoRQP&#10;wNuG/+dvfwFQSwMEFAAAAAgAh07iQHhLlJqnAQAALQMAAA4AAABkcnMvZTJvRG9jLnhtbK1SzY4T&#10;MQy+I/EOUe50poXZVqNOV0KrRUgIkBYeIM0knUhJHDnZzvQF4A04ceHOc/U5cNKfRXBDXBzHdr74&#10;++z17eQs2yuMBnzH57OaM+Ul9MbvOv750/2LFWcxCd8LC151/KAiv908f7YeQ6sWMIDtFTIC8bEd&#10;Q8eHlEJbVVEOyok4g6A8JTWgE4muuKt6FCOhO1st6vqmGgH7gCBVjBS9OyX5puBrrWT6oHVUidmO&#10;U2+pWCx2m221WYt2hyIMRp7bEP/QhRPG06dXqDuRBHtE8xeUMxIhgk4zCa4CrY1UhQOxmdd/sHkY&#10;RFCFC4kTw1Wm+P9g5fv9R2Smp9lx5oWjER2/fT1+/3n88YXNszxjiC1VPQSqS9NrmHLpOR4pmFlP&#10;Gl0+iQ+jPAl9uIqrpsQkBW9eLZc1ZSSlFi+bZtVklOrpccCY3ihwLDsdR5pdkVTs38V0Kr2U5L88&#10;3BtrKS5a69lIXTWrZVNeXFOEbj19kjmces1emrbTmcAW+gPxsm89aZr34+LgxdlenMeAZjeUBcrN&#10;ZCCaSWFw3p889N/vpeppyz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DvWhRbWAAAABwEAAA8A&#10;AAAAAAAAAQAgAAAAIgAAAGRycy9kb3ducmV2LnhtbFBLAQIUABQAAAAIAIdO4kB4S5SapwEAAC0D&#10;AAAOAAAAAAAAAAEAIAAAACUBAABkcnMvZTJvRG9jLnhtbFBLBQYAAAAABgAGAFkBAAA+BQAAAAA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―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D6990"/>
    <w:rsid w:val="333D4D46"/>
    <w:rsid w:val="342D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2021-12-21T00:52:00Z</dcterms:created>
  <dc:creator>谜</dc:creator>
  <cp:lastModifiedBy>谜</cp:lastModifiedBy>
  <dcterms:modified xsi:type="dcterms:W3CDTF">2021-12-21T01:00:44Z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