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eastAsia="方正黑体_GBK"/>
          <w:sz w:val="32"/>
          <w:szCs w:val="32"/>
        </w:rPr>
      </w:pPr>
      <w:bookmarkStart w:id="0" w:name="_GoBack"/>
      <w:bookmarkEnd w:id="0"/>
      <w:r>
        <w:rPr>
          <w:rFonts w:hint="eastAsia" w:ascii="方正黑体_GBK" w:eastAsia="方正黑体_GBK"/>
          <w:sz w:val="32"/>
          <w:szCs w:val="32"/>
        </w:rPr>
        <w:t>附件</w:t>
      </w:r>
      <w:r>
        <w:rPr>
          <w:rFonts w:ascii="方正黑体_GBK" w:eastAsia="方正黑体_GBK"/>
          <w:sz w:val="32"/>
          <w:szCs w:val="32"/>
        </w:rPr>
        <w:t>5</w:t>
      </w:r>
    </w:p>
    <w:p>
      <w:pPr>
        <w:spacing w:line="560" w:lineRule="exact"/>
        <w:rPr>
          <w:rFonts w:hint="eastAsia" w:ascii="方正黑体_GBK" w:eastAsia="方正黑体_GBK"/>
          <w:sz w:val="32"/>
          <w:szCs w:val="32"/>
        </w:rPr>
      </w:pPr>
    </w:p>
    <w:p>
      <w:pPr>
        <w:spacing w:line="560" w:lineRule="exact"/>
        <w:jc w:val="center"/>
        <w:rPr>
          <w:rFonts w:hint="eastAsia" w:ascii="方正小标宋_GBK" w:eastAsia="方正小标宋_GBK"/>
          <w:sz w:val="44"/>
          <w:szCs w:val="44"/>
        </w:rPr>
      </w:pPr>
      <w:r>
        <w:rPr>
          <w:rFonts w:ascii="方正小标宋_GBK" w:eastAsia="方正小标宋_GBK"/>
          <w:sz w:val="44"/>
          <w:szCs w:val="44"/>
        </w:rPr>
        <w:t>贵阳市</w:t>
      </w:r>
      <w:r>
        <w:rPr>
          <w:rFonts w:hint="eastAsia" w:ascii="方正小标宋_GBK" w:eastAsia="方正小标宋_GBK"/>
          <w:sz w:val="44"/>
          <w:szCs w:val="44"/>
        </w:rPr>
        <w:t>知识产权保护中心简介</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600" w:lineRule="exact"/>
        <w:ind w:firstLine="640" w:firstLineChars="200"/>
        <w:rPr>
          <w:rFonts w:hint="eastAsia" w:ascii="方正黑体_GBK" w:eastAsia="方正黑体_GBK"/>
          <w:b/>
          <w:sz w:val="32"/>
          <w:szCs w:val="32"/>
        </w:rPr>
      </w:pPr>
      <w:r>
        <w:rPr>
          <w:rFonts w:hint="eastAsia" w:ascii="方正黑体_GBK" w:eastAsia="方正黑体_GBK"/>
          <w:bCs/>
          <w:sz w:val="32"/>
          <w:szCs w:val="32"/>
        </w:rPr>
        <w:t>一、单位性质</w:t>
      </w:r>
    </w:p>
    <w:p>
      <w:pPr>
        <w:spacing w:line="600" w:lineRule="exact"/>
        <w:ind w:firstLine="660"/>
        <w:rPr>
          <w:rFonts w:hint="eastAsia" w:ascii="CESI仿宋-GB2312" w:eastAsia="CESI仿宋-GB2312" w:cs="仿宋_GB2312"/>
          <w:sz w:val="32"/>
          <w:szCs w:val="32"/>
        </w:rPr>
      </w:pPr>
      <w:r>
        <w:rPr>
          <w:rFonts w:hint="eastAsia" w:ascii="CESI仿宋-GB2312" w:eastAsia="CESI仿宋-GB2312" w:cs="仿宋_GB2312"/>
          <w:sz w:val="32"/>
          <w:szCs w:val="32"/>
        </w:rPr>
        <w:t>贵阳市知识产权保护中心</w:t>
      </w:r>
      <w:r>
        <w:rPr>
          <w:rFonts w:ascii="CESI仿宋-GB2312" w:eastAsia="CESI仿宋-GB2312" w:cs="仿宋_GB2312"/>
          <w:sz w:val="32"/>
          <w:szCs w:val="32"/>
        </w:rPr>
        <w:t>为</w:t>
      </w:r>
      <w:r>
        <w:rPr>
          <w:rFonts w:hint="eastAsia" w:ascii="CESI仿宋-GB2312" w:eastAsia="CESI仿宋-GB2312" w:cs="仿宋_GB2312"/>
          <w:sz w:val="32"/>
          <w:szCs w:val="32"/>
        </w:rPr>
        <w:t>贵阳市市场监督管理局所属副县级、公益一类、财政全额预算管理事业单位。核定事业编制2</w:t>
      </w:r>
      <w:r>
        <w:rPr>
          <w:rFonts w:ascii="CESI仿宋-GB2312" w:eastAsia="CESI仿宋-GB2312" w:cs="仿宋_GB2312"/>
          <w:sz w:val="32"/>
          <w:szCs w:val="32"/>
        </w:rPr>
        <w:t>5</w:t>
      </w:r>
      <w:r>
        <w:rPr>
          <w:rFonts w:hint="eastAsia" w:ascii="CESI仿宋-GB2312" w:eastAsia="CESI仿宋-GB2312" w:cs="仿宋_GB2312"/>
          <w:sz w:val="32"/>
          <w:szCs w:val="32"/>
        </w:rPr>
        <w:t>名，设综合管理部、预审服务部、快速维权部、综合运用部</w:t>
      </w:r>
      <w:r>
        <w:rPr>
          <w:rFonts w:ascii="CESI仿宋-GB2312" w:eastAsia="CESI仿宋-GB2312" w:cs="仿宋_GB2312"/>
          <w:sz w:val="32"/>
          <w:szCs w:val="32"/>
        </w:rPr>
        <w:t>、信息金融部5</w:t>
      </w:r>
      <w:r>
        <w:rPr>
          <w:rFonts w:hint="eastAsia" w:ascii="CESI仿宋-GB2312" w:eastAsia="CESI仿宋-GB2312" w:cs="仿宋_GB2312"/>
          <w:sz w:val="32"/>
          <w:szCs w:val="32"/>
        </w:rPr>
        <w:t>个内设机构。</w:t>
      </w:r>
    </w:p>
    <w:p>
      <w:pPr>
        <w:spacing w:line="600" w:lineRule="exact"/>
        <w:ind w:firstLine="660"/>
        <w:rPr>
          <w:rFonts w:hint="eastAsia" w:ascii="方正黑体_GBK" w:eastAsia="方正黑体_GBK"/>
          <w:sz w:val="32"/>
          <w:szCs w:val="32"/>
        </w:rPr>
      </w:pPr>
      <w:r>
        <w:rPr>
          <w:rFonts w:hint="eastAsia" w:ascii="方正黑体_GBK" w:eastAsia="方正黑体_GBK" w:cs="黑体"/>
          <w:sz w:val="32"/>
          <w:szCs w:val="32"/>
        </w:rPr>
        <w:t>二、单位职能职责</w:t>
      </w:r>
    </w:p>
    <w:p>
      <w:pPr>
        <w:spacing w:line="600" w:lineRule="exact"/>
        <w:ind w:firstLine="640" w:firstLineChars="200"/>
        <w:rPr>
          <w:rFonts w:hint="eastAsia" w:ascii="CESI仿宋-GB2312" w:eastAsia="CESI仿宋-GB2312"/>
          <w:sz w:val="32"/>
          <w:szCs w:val="32"/>
        </w:rPr>
      </w:pPr>
      <w:r>
        <w:rPr>
          <w:rFonts w:hint="eastAsia" w:ascii="CESI仿宋-GB2312" w:eastAsia="CESI仿宋-GB2312"/>
          <w:sz w:val="32"/>
          <w:szCs w:val="32"/>
        </w:rPr>
        <w:t>面向高端装备制造产业和新一代信息技术产业开展知识产权快速协同保护工作。承担专利快速审查与确权预审、知识产权快速维权、知识产权协同保护、知识产权运营服务、知识产权公共服务、知识产权战略研究、知识产权人才培养等服务工作。根据授权，承担中国（</w:t>
      </w:r>
      <w:r>
        <w:rPr>
          <w:rFonts w:ascii="CESI仿宋-GB2312" w:eastAsia="CESI仿宋-GB2312"/>
          <w:sz w:val="32"/>
          <w:szCs w:val="32"/>
        </w:rPr>
        <w:t>贵阳</w:t>
      </w:r>
      <w:r>
        <w:rPr>
          <w:rFonts w:hint="eastAsia" w:ascii="CESI仿宋-GB2312" w:eastAsia="CESI仿宋-GB2312"/>
          <w:sz w:val="32"/>
          <w:szCs w:val="32"/>
        </w:rPr>
        <w:t>）知识产权保护中心的具体工作。</w:t>
      </w:r>
    </w:p>
    <w:p>
      <w:pPr>
        <w:spacing w:line="600" w:lineRule="exact"/>
        <w:ind w:firstLine="640" w:firstLineChars="200"/>
        <w:rPr>
          <w:rFonts w:hint="eastAsia" w:ascii="方正黑体_GBK" w:eastAsia="方正黑体_GBK" w:cs="黑体"/>
          <w:sz w:val="32"/>
          <w:szCs w:val="32"/>
        </w:rPr>
      </w:pPr>
      <w:r>
        <w:rPr>
          <w:rFonts w:hint="eastAsia" w:ascii="方正黑体_GBK" w:eastAsia="方正黑体_GBK" w:cs="黑体"/>
          <w:sz w:val="32"/>
          <w:szCs w:val="32"/>
        </w:rPr>
        <w:t>三、单位地址</w:t>
      </w:r>
    </w:p>
    <w:p>
      <w:pPr>
        <w:spacing w:line="600" w:lineRule="exact"/>
        <w:ind w:firstLine="640" w:firstLineChars="200"/>
        <w:rPr>
          <w:rFonts w:hint="eastAsia" w:ascii="CESI仿宋-GB2312" w:eastAsia="CESI仿宋-GB2312" w:cs="黑体"/>
          <w:sz w:val="32"/>
          <w:szCs w:val="32"/>
        </w:rPr>
      </w:pPr>
      <w:r>
        <w:rPr>
          <w:rFonts w:hint="eastAsia" w:ascii="CESI仿宋-GB2312" w:eastAsia="CESI仿宋-GB2312"/>
          <w:sz w:val="32"/>
          <w:szCs w:val="32"/>
        </w:rPr>
        <w:t>贵阳市白云区云峰大道中京国际贵阳北部CBD第A栋1单位18层、19层。</w:t>
      </w: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Arial Unicode MS"/>
    <w:panose1 w:val="02000000000000000000"/>
    <w:charset w:val="86"/>
    <w:family w:val="script"/>
    <w:pitch w:val="default"/>
    <w:sig w:usb0="00000000" w:usb1="00000000" w:usb2="00080016" w:usb3="00000000" w:csb0="00040001" w:csb1="00000000"/>
  </w:font>
  <w:font w:name="方正黑体_GBK">
    <w:altName w:val="Arial Unicode MS"/>
    <w:panose1 w:val="02000000000000000000"/>
    <w:charset w:val="86"/>
    <w:family w:val="script"/>
    <w:pitch w:val="default"/>
    <w:sig w:usb0="00000000" w:usb1="00000000" w:usb2="00082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script"/>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02FC3D96"/>
    <w:rsid w:val="10EA4234"/>
    <w:rsid w:val="32FC47B6"/>
    <w:rsid w:val="578A3A2A"/>
    <w:rsid w:val="5E5200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昆明市直属党政机关单位</Company>
  <Pages>1</Pages>
  <Words>294</Words>
  <Characters>299</Characters>
  <Lines>19</Lines>
  <Paragraphs>8</Paragraphs>
  <TotalTime>11</TotalTime>
  <ScaleCrop>false</ScaleCrop>
  <LinksUpToDate>false</LinksUpToDate>
  <CharactersWithSpaces>299</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2021-10-15T03:06:00Z</dcterms:created>
  <dc:creator>Administrator</dc:creator>
  <cp:lastModifiedBy>尹力力（收文人）</cp:lastModifiedBy>
  <dcterms:modified xsi:type="dcterms:W3CDTF">2022-01-12T07:08:23Z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