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ascii="方正小标宋简体" w:eastAsia="方正小标宋简体"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方正小标宋简体" w:eastAsia="方正小标宋简体" w:hint="eastAsia"/>
          <w:b w:val="0"/>
          <w:bCs w:val="0"/>
          <w:i w:val="0"/>
          <w:iCs w:val="0"/>
          <w:caps w:val="0"/>
          <w:smallCaps w:val="0"/>
          <w:vanish w:val="0"/>
          <w:color w:val="333333"/>
          <w:spacing w:val="0"/>
          <w:sz w:val="32"/>
          <w:szCs w:val="32"/>
        </w:rPr>
        <w:t>年人事考试新冠肺炎疫情防控要求（第四版）</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Times New Roman" w:hAnsi="Times New Roman"/>
          <w:b w:val="0"/>
          <w:bCs w:val="0"/>
          <w:i w:val="0"/>
          <w:iCs w:val="0"/>
          <w:caps w:val="0"/>
          <w:smallCaps w:val="0"/>
          <w:vanish w:val="0"/>
          <w:color w:val="333333"/>
          <w:spacing w:val="0"/>
          <w:sz w:val="32"/>
          <w:szCs w:val="32"/>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一、疫情防控要求</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（六）</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（七）</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（八）</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（十一）</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87"/>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87"/>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（十二）</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（十三）</w:t>
      </w:r>
      <w:r>
        <w:rPr>
          <w:rFonts w:ascii="仿宋_GB2312" w:eastAsia="仿宋_GB2312" w:hint="eastAsia"/>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ascii="仿宋_GB2312" w:eastAsia="仿宋_GB2312" w:hint="eastAsia"/>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（十四）</w:t>
      </w:r>
      <w:r>
        <w:rPr>
          <w:rFonts w:ascii="仿宋_GB2312" w:eastAsia="仿宋_GB2312" w:hint="eastAsia"/>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（十五）</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（十六）</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二、入场检测规定</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Style w:val="87"/>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检”的人员，须按规定提供相应次数的核酸采样证明。</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三、入场检测步骤</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（一）特殊检测通道</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87"/>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（二）常规检测通道</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87"/>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（三）临时隔离检查点</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ascii="仿宋_GB2312" w:eastAsia="仿宋_GB2312" w:hint="eastAsia"/>
          <w:b w:val="0"/>
          <w:bCs w:val="0"/>
          <w:i w:val="0"/>
          <w:iCs w:val="0"/>
          <w:caps w:val="0"/>
          <w:smallCaps w:val="0"/>
          <w:vanish w:val="0"/>
          <w:color w:val="333333"/>
          <w:spacing w:val="0"/>
          <w:sz w:val="32"/>
          <w:szCs w:val="32"/>
        </w:rPr>
        <w:t>年人事考试新冠肺炎疫情防控要求（第三版）》停止使用。</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ascii="黑体" w:eastAsia="黑体"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Helvetica Neue">
    <w:panose1 w:val="00000000000000000000"/>
    <w:charset w:val="00"/>
    <w:family w:val="auto"/>
    <w:pitch w:val="variable"/>
    <w:sig w:usb0="00000000" w:usb1="00000000" w:usb2="00000000" w:usb3="00000000" w:csb0="00000000" w:csb1="00000000"/>
  </w:font>
  <w:font w:name="仿宋_GB2312">
    <w:panose1 w:val="02010609030101010101"/>
    <w:charset w:val="86"/>
    <w:family w:val="auto"/>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楷体_GB2312">
    <w:panose1 w:val="02010609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080E0000" w:usb2="00000000" w:usb3="00000000" w:csb0="00040001"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87">
    <w:name w:val="Strong"/>
    <w:basedOn w:val="0"/>
    <w:rPr>
      <w:b/>
    </w:rPr>
  </w:style>
  <w:style w:type="paragraph" w:styleId="92">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1</Pages>
  <Words>24</Words>
  <Characters>27</Characters>
  <Lines>1</Lines>
  <Paragraphs>1</Paragraphs>
  <CharactersWithSpaces>27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ysgz</dc:creator>
  <cp:lastModifiedBy>ysgz</cp:lastModifiedBy>
  <cp:revision>1</cp:revision>
  <dcterms:created xsi:type="dcterms:W3CDTF">2022-07-11T10:40:24Z</dcterms:created>
  <dcterms:modified xsi:type="dcterms:W3CDTF">2022-07-11T10:43:31Z</dcterms:modified>
</cp:coreProperties>
</file>