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国家税务总局贵州省税务系统事业单位2022年公开招聘工作人员</w:t>
      </w:r>
      <w:bookmarkStart w:id="0" w:name="_GoBack"/>
      <w:bookmarkEnd w:id="0"/>
      <w:r>
        <w:rPr>
          <w:rFonts w:hint="eastAsia" w:ascii="方正小标宋简体" w:hAnsi="方正小标宋简体" w:eastAsia="方正小标宋简体" w:cs="方正小标宋简体"/>
          <w:color w:val="auto"/>
          <w:sz w:val="40"/>
          <w:szCs w:val="40"/>
          <w:highlight w:val="none"/>
          <w:lang w:val="en-US" w:eastAsia="zh-CN"/>
        </w:rPr>
        <w:t>笔试新冠肺炎疫情防控要求</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根据国务院联防联控机制综合组印发《新型冠状病毒肺炎防控方案（第九版）》和贵州省最新疫情防控规定，对参加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人事考试的考生防疫要求如下：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（九）原则上所有考生均须按照“应接尽接、应接必接”的要求完成新冠疫苗全程接种及加强免疫。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特别提示：</w:t>
      </w:r>
      <w:r>
        <w:rPr>
          <w:rFonts w:hint="eastAsia" w:ascii="仿宋_GB2312" w:hAnsi="仿宋_GB2312" w:eastAsia="仿宋_GB2312" w:cs="仿宋_GB2312"/>
          <w:sz w:val="28"/>
          <w:szCs w:val="28"/>
          <w:u w:val="single"/>
          <w:lang w:val="en-US" w:eastAsia="zh-CN"/>
        </w:rPr>
        <w:t>接种新冠疫苗后48小时内一般不进行核酸检测，请考生自行协调安排好时间，以免影响参加考试</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（十）省外疫情重点地区入黔人员，抵黔后未</w:t>
      </w:r>
      <w:r>
        <w:rPr>
          <w:rFonts w:hint="eastAsia" w:ascii="仿宋_GB2312" w:hAnsi="仿宋_GB2312" w:eastAsia="仿宋_GB2312" w:cs="仿宋_GB2312"/>
          <w:b/>
          <w:bCs/>
          <w:sz w:val="28"/>
          <w:szCs w:val="28"/>
          <w:highlight w:val="none"/>
          <w:lang w:val="en-US" w:eastAsia="zh-CN"/>
        </w:rPr>
        <w:t>按社会防控要求</w:t>
      </w:r>
      <w:r>
        <w:rPr>
          <w:rFonts w:hint="eastAsia" w:ascii="仿宋_GB2312" w:hAnsi="仿宋_GB2312" w:eastAsia="仿宋_GB2312" w:cs="仿宋_GB2312"/>
          <w:b/>
          <w:bCs/>
          <w:sz w:val="28"/>
          <w:szCs w:val="28"/>
          <w:highlight w:val="none"/>
        </w:rPr>
        <w:t>完成“</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或</w:t>
      </w:r>
      <w:r>
        <w:rPr>
          <w:rFonts w:hint="eastAsia" w:ascii="仿宋_GB2312" w:hAnsi="仿宋_GB2312" w:eastAsia="仿宋_GB2312" w:cs="仿宋_GB2312"/>
          <w:b/>
          <w:bCs/>
          <w:sz w:val="28"/>
          <w:szCs w:val="28"/>
          <w:highlight w:val="none"/>
        </w:rPr>
        <w:t>“3天居家健康监测+4天自我健康监测+5次核酸检测（分别在第1、2、3、5、7天）”的，不得进入考点参加考试。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10" w:lineRule="atLeast"/>
        <w:ind w:left="0" w:right="0" w:firstLine="562" w:firstLineChars="200"/>
        <w:jc w:val="left"/>
        <w:rPr>
          <w:rFonts w:hint="eastAsia"/>
          <w:highlight w:val="none"/>
        </w:rPr>
      </w:pPr>
      <w:r>
        <w:rPr>
          <w:rFonts w:hint="eastAsia" w:ascii="仿宋_GB2312" w:hAnsi="仿宋_GB2312" w:eastAsia="仿宋_GB2312" w:cs="仿宋_GB2312"/>
          <w:b/>
          <w:bCs/>
          <w:sz w:val="28"/>
          <w:szCs w:val="28"/>
          <w:highlight w:val="none"/>
        </w:rPr>
        <w:t>现阶段</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新疆、内蒙古、青海、甘肃、福建福州来黔人员，抵黔后实行“3天集中隔离+4天居家健康监测+5次核酸检测（分别在第1、2、3、5、7天）+1次抗原检测（第1天）”，严格落实首站负责制和全程闭环管理</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西藏，陕西西安和汉中，山西大同、太原、忻州，湖南邵阳和怀化，湖北武汉、宜昌、襄阳，河南郑州，河北沧州和廊坊，山东枣庄，黑龙江黑河和绥化，广东广州、佛山、深圳、梅州，福建南平，四川绵阳、广元、南充，云南德宏，重庆永川来黔人员，抵黔后实行“3天居家健康监测+4天自我健康监测+5次核酸检测（分别在第1、2、3、5、7天）”。居家健康监测期间，实行贵州健康码“黄码”管理，原则上除外出采样等确需出行的，居家不外出；完成居家健康监测且3次核酸检测结果均为阴性的，转为“绿码”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（十一）除疫情重点地区、中高风险区外，省外其他地区入黔人员，抵黔后未完成“三天三检”的，不得进入考点参加考试。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温馨提示：为避免因未按要求完成核酸检测影响考生入场参加考试，建议“</w:t>
      </w:r>
      <w:r>
        <w:rPr>
          <w:rFonts w:hint="eastAsia" w:ascii="仿宋_GB2312" w:hAnsi="仿宋_GB2312" w:eastAsia="仿宋_GB2312" w:cs="仿宋_GB2312"/>
          <w:b/>
          <w:bCs/>
          <w:sz w:val="28"/>
          <w:szCs w:val="28"/>
        </w:rPr>
        <w:t>省外其他地区入黔人员</w:t>
      </w:r>
      <w:r>
        <w:rPr>
          <w:rFonts w:hint="eastAsia" w:ascii="仿宋_GB2312" w:hAnsi="仿宋_GB2312" w:eastAsia="仿宋_GB2312" w:cs="仿宋_GB2312"/>
          <w:b/>
          <w:bCs/>
          <w:sz w:val="28"/>
          <w:szCs w:val="28"/>
          <w:lang w:val="en-US" w:eastAsia="zh-CN"/>
        </w:rPr>
        <w:t>”考生以及需执行“</w:t>
      </w:r>
      <w:r>
        <w:rPr>
          <w:rFonts w:hint="eastAsia" w:ascii="仿宋_GB2312" w:hAnsi="仿宋_GB2312" w:eastAsia="仿宋_GB2312" w:cs="仿宋_GB2312"/>
          <w:b/>
          <w:bCs/>
          <w:sz w:val="28"/>
          <w:szCs w:val="28"/>
        </w:rPr>
        <w:t>三天三检”</w:t>
      </w:r>
      <w:r>
        <w:rPr>
          <w:rFonts w:hint="eastAsia" w:ascii="仿宋_GB2312" w:hAnsi="仿宋_GB2312" w:eastAsia="仿宋_GB2312" w:cs="仿宋_GB2312"/>
          <w:b/>
          <w:bCs/>
          <w:sz w:val="28"/>
          <w:szCs w:val="28"/>
          <w:lang w:val="en-US" w:eastAsia="zh-CN"/>
        </w:rPr>
        <w:t>的考生入黔后至考试前保持每天一检，每天的核酸采样时间尽量固定。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十二</w:t>
      </w:r>
      <w:r>
        <w:rPr>
          <w:rFonts w:hint="eastAsia" w:ascii="仿宋_GB2312" w:hAnsi="仿宋_GB2312" w:eastAsia="仿宋_GB2312" w:cs="仿宋_GB2312"/>
          <w:sz w:val="28"/>
          <w:szCs w:val="28"/>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按规定需执行</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“3天居家健康监测+4天自我健康监测+5次核酸检测（分别在第1、2、3、5、7天）”</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rPr>
        <w:t>“三天三检”的人员，最后1次核酸检测在考前48小时内的，无需重复检测。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为确保入场检测进度，考生可提供纸质版核酸检测阴性证明（检测机构出具的纸质证明或电子证明的打印件均可）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十九</w:t>
      </w:r>
      <w:r>
        <w:rPr>
          <w:rFonts w:hint="eastAsia" w:ascii="仿宋_GB2312" w:hAnsi="仿宋_GB2312" w:eastAsia="仿宋_GB2312" w:cs="仿宋_GB2312"/>
          <w:sz w:val="28"/>
          <w:szCs w:val="28"/>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贵州省疫情防控咨询电话：0851-12345。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二、入场检测规定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（一）扫“场所码”提示“绿码正常通行”；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三、入场检测步骤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4"/>
        <w:widowControl w:val="0"/>
        <w:numPr>
          <w:ilvl w:val="0"/>
          <w:numId w:val="0"/>
        </w:numPr>
        <w:jc w:val="both"/>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贵州省内考前48小时内1次核酸检测阴性证明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548" w:firstLineChars="196"/>
        <w:jc w:val="both"/>
        <w:rPr>
          <w:rFonts w:hint="eastAsia" w:ascii="仿宋_GB2312" w:hAnsi="仿宋_GB2312" w:eastAsia="仿宋_GB2312" w:cs="仿宋_GB2312"/>
          <w:color w:val="auto"/>
          <w:sz w:val="28"/>
          <w:szCs w:val="28"/>
          <w:highlight w:val="none"/>
          <w:lang w:eastAsia="zh-CN"/>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28"/>
          <w:szCs w:val="28"/>
          <w:highlight w:val="none"/>
        </w:rPr>
        <w:t>疫情重点地区</w:t>
      </w:r>
      <w:r>
        <w:rPr>
          <w:rFonts w:hint="eastAsia" w:ascii="仿宋_GB2312" w:hAnsi="仿宋_GB2312" w:eastAsia="仿宋_GB2312" w:cs="仿宋_GB2312"/>
          <w:color w:val="auto"/>
          <w:sz w:val="28"/>
          <w:szCs w:val="28"/>
          <w:highlight w:val="none"/>
          <w:lang w:eastAsia="zh-CN"/>
        </w:rPr>
        <w:t>名单。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四、按规定需执行“3天集中隔离+4天居家健康监测+5次核酸检测（分别在第1、2、3、5、7天）+1次抗原检测（第1天）”、“3天居家健康监测+4天自我健康监测+5次核酸检测（分别在第1、2、3、5、7天）”、“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黑体" w:hAnsi="宋体" w:eastAsia="黑体" w:cs="黑体"/>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color w:val="auto"/>
          <w:kern w:val="2"/>
          <w:sz w:val="28"/>
          <w:szCs w:val="28"/>
          <w:lang w:val="en-US" w:eastAsia="zh-CN" w:bidi="ar"/>
        </w:rPr>
        <w:t>按规定需执行“3天集中隔离+4天居家健康监测+5次核酸检测”、“3天居家健康监测”、“三天三检”的人员，</w:t>
      </w:r>
      <w:r>
        <w:rPr>
          <w:rFonts w:hint="eastAsia" w:ascii="仿宋_GB2312" w:cs="仿宋_GB2312"/>
          <w:color w:val="auto"/>
          <w:kern w:val="2"/>
          <w:sz w:val="28"/>
          <w:szCs w:val="28"/>
          <w:lang w:val="en-US" w:eastAsia="zh-CN" w:bidi="ar"/>
        </w:rPr>
        <w:t>如</w:t>
      </w:r>
      <w:r>
        <w:rPr>
          <w:rFonts w:hint="eastAsia" w:ascii="仿宋_GB2312" w:hAnsi="Calibri" w:eastAsia="仿宋_GB2312" w:cs="仿宋_GB2312"/>
          <w:color w:val="auto"/>
          <w:kern w:val="2"/>
          <w:sz w:val="28"/>
          <w:szCs w:val="28"/>
          <w:lang w:val="en-US" w:eastAsia="zh-CN" w:bidi="ar"/>
        </w:rPr>
        <w:t>最后</w:t>
      </w:r>
      <w:r>
        <w:rPr>
          <w:rFonts w:hint="eastAsia" w:ascii="仿宋_GB2312" w:eastAsia="仿宋_GB2312" w:cs="仿宋_GB2312"/>
          <w:color w:val="auto"/>
          <w:kern w:val="2"/>
          <w:sz w:val="28"/>
          <w:szCs w:val="28"/>
          <w:lang w:val="en-US" w:eastAsia="zh-CN" w:bidi="ar"/>
        </w:rPr>
        <w:t>1</w:t>
      </w:r>
      <w:r>
        <w:rPr>
          <w:rFonts w:hint="eastAsia" w:ascii="仿宋_GB2312" w:hAnsi="Calibri" w:eastAsia="仿宋_GB2312" w:cs="仿宋_GB2312"/>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五、</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六、考生需要提前多久到考点进行入场检测？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七、入场检测合格后准考证上需要加盖合格章吗？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九、省内低风险区考生参加考试有什么要求？</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十、到其他市（州）参加考试有什么要求？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答：省内无疫情发生的县（市、区、特区）考生在跨区考试时，可持48小时内核酸检测阴性证明和贵州健康码“绿码”有序通行；抵达目的地后，主动配合完成目的地防疫要求，落实完成相关防疫措施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未落实目的地防疫措施的考生，不得</w:t>
      </w:r>
      <w:r>
        <w:rPr>
          <w:rFonts w:hint="eastAsia" w:ascii="仿宋_GB2312" w:hAnsi="仿宋_GB2312" w:eastAsia="仿宋_GB2312" w:cs="仿宋_GB2312"/>
          <w:color w:val="auto"/>
          <w:sz w:val="28"/>
          <w:szCs w:val="28"/>
          <w:lang w:eastAsia="zh-CN"/>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十一、其他有关提示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F507C"/>
    <w:multiLevelType w:val="singleLevel"/>
    <w:tmpl w:val="E86F50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GJkNjI0ZjI2MTM4N2Q5YjA3ZTk3ZGYxZTViZjIifQ=="/>
  </w:docVars>
  <w:rsids>
    <w:rsidRoot w:val="1C1778C9"/>
    <w:rsid w:val="003F5F2A"/>
    <w:rsid w:val="01A71FD9"/>
    <w:rsid w:val="0C23653F"/>
    <w:rsid w:val="0C4F74F5"/>
    <w:rsid w:val="11E86C12"/>
    <w:rsid w:val="12B817EA"/>
    <w:rsid w:val="12E070F9"/>
    <w:rsid w:val="13854144"/>
    <w:rsid w:val="13AC347F"/>
    <w:rsid w:val="172D48D7"/>
    <w:rsid w:val="17381FC0"/>
    <w:rsid w:val="1758640F"/>
    <w:rsid w:val="1C1778C9"/>
    <w:rsid w:val="252A23ED"/>
    <w:rsid w:val="285E6DED"/>
    <w:rsid w:val="291E6775"/>
    <w:rsid w:val="2BFF3D75"/>
    <w:rsid w:val="2CFE2B46"/>
    <w:rsid w:val="2EED10C4"/>
    <w:rsid w:val="33B00C4D"/>
    <w:rsid w:val="33E62F5A"/>
    <w:rsid w:val="391423A6"/>
    <w:rsid w:val="39B33C7F"/>
    <w:rsid w:val="3A775CE5"/>
    <w:rsid w:val="3F057D64"/>
    <w:rsid w:val="48DB38E3"/>
    <w:rsid w:val="4B4F49EF"/>
    <w:rsid w:val="4CA94A53"/>
    <w:rsid w:val="51783FF8"/>
    <w:rsid w:val="53C6349C"/>
    <w:rsid w:val="53D00E6B"/>
    <w:rsid w:val="54113AAA"/>
    <w:rsid w:val="5DE40963"/>
    <w:rsid w:val="60EE4177"/>
    <w:rsid w:val="66636F9A"/>
    <w:rsid w:val="690031C6"/>
    <w:rsid w:val="6AA04C23"/>
    <w:rsid w:val="6C944351"/>
    <w:rsid w:val="6E313E22"/>
    <w:rsid w:val="6ED8604B"/>
    <w:rsid w:val="6EF32E85"/>
    <w:rsid w:val="75D307FB"/>
    <w:rsid w:val="784D3606"/>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5005</Words>
  <Characters>5073</Characters>
  <Lines>0</Lines>
  <Paragraphs>0</Paragraphs>
  <TotalTime>1</TotalTime>
  <ScaleCrop>false</ScaleCrop>
  <LinksUpToDate>false</LinksUpToDate>
  <CharactersWithSpaces>5074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Sitara是芒果味的</cp:lastModifiedBy>
  <dcterms:modified xsi:type="dcterms:W3CDTF">2022-11-02T06:14:28Z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3D8BA90C7AA141BA962D7FC6057A7F3E</vt:lpwstr>
  </property>
</Properties>
</file>