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6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3"/>
        <w:gridCol w:w="933"/>
        <w:gridCol w:w="1234"/>
        <w:gridCol w:w="48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临聘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中医科医生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中医学、中西医临床医学专业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急诊科医生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麻醉科医生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临床麻醉学、临床医学外科专业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儿科（新生儿科）医生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妇产科医生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辖区保健科医生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预防医学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护士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护士及以上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资格证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财务工作人员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财务管理专业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.持有初级会计资格证；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35周岁以下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eastAsia="zh-CN"/>
              </w:rPr>
              <w:t>持有相应中级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eastAsia="zh-CN"/>
              </w:rPr>
              <w:t>以上会计证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eastAsia="zh-CN"/>
              </w:rPr>
              <w:t>可放宽至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管理岗位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信息工作人员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信息管理与信息系统专业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1.35周岁以下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2.有工作经者优先；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57591940"/>
    <w:rsid w:val="575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882</Characters>
  <Lines>0</Lines>
  <Paragraphs>0</Paragraphs>
  <TotalTime>1</TotalTime>
  <ScaleCrop>false</ScaleCrop>
  <LinksUpToDate>false</LinksUpToDate>
  <CharactersWithSpaces>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2023-05-16T08:27:00Z</dcterms:created>
  <dc:creator>Administrator</dc:creator>
  <cp:lastModifiedBy>Administrator</cp:lastModifiedBy>
  <dcterms:modified xsi:type="dcterms:W3CDTF">2023-05-16T08:30:07Z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E528EE2197334A3ABCD6FDC6824EA929_11</vt:lpwstr>
  </property>
</Properties>
</file>