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480" w:lineRule="exact"/>
        <w:rPr>
          <w:rFonts w:hint="eastAsia" w:ascii="仿宋" w:hAnsi="仿宋" w:eastAsia="仿宋" w:cs="仿宋"/>
          <w:b/>
          <w:bCs w:val="false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4"/>
          <w:szCs w:val="24"/>
          <w:lang w:val="en-US" w:eastAsia="zh-CN"/>
        </w:rPr>
        <w:t xml:space="preserve">附件：1    </w:t>
      </w:r>
    </w:p>
    <w:p>
      <w:pPr>
        <w:pStyle w:val="000001"/>
        <w:spacing w:line="480" w:lineRule="exact"/>
        <w:ind w:firstLine="2570" w:firstLineChars="800"/>
        <w:rPr>
          <w:rFonts w:hint="eastAsia" w:ascii="仿宋" w:hAnsi="仿宋" w:eastAsia="仿宋" w:cs="仿宋"/>
          <w:b/>
          <w:bCs w:val="false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32"/>
          <w:szCs w:val="32"/>
          <w:lang w:val="en-US" w:eastAsia="zh-CN"/>
        </w:rPr>
        <w:t>“岗位要求一览表”</w:t>
      </w:r>
    </w:p>
    <w:p>
      <w:pPr>
        <w:pStyle w:val="000001"/>
        <w:spacing w:line="480" w:lineRule="exact"/>
        <w:ind w:firstLine="594" w:firstLineChars="200"/>
        <w:rPr>
          <w:rFonts w:hint="eastAsia" w:ascii="仿宋" w:hAnsi="仿宋" w:eastAsia="仿宋" w:cs="仿宋"/>
          <w:b/>
          <w:bCs/>
          <w:i w:val="false"/>
          <w:iCs w:val="false"/>
          <w:caps w:val="false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tbl>
      <w:tblPr>
        <w:tblW w:w="0" w:type="auto"/>
        <w:jc w:val="center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35"/>
        <w:gridCol w:w="824"/>
        <w:gridCol w:w="1319"/>
        <w:gridCol w:w="1325"/>
        <w:gridCol w:w="2190"/>
        <w:gridCol w:w="1788"/>
        <w:gridCol w:w="915"/>
        <w:gridCol w:w="1350"/>
      </w:tblGrid>
      <w:tr>
        <w:trPr>
          <w:trHeight w:val="572" w:hRule="atLeast"/>
          <w:tblHeader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</w:t>
            </w:r>
          </w:p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822f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工作时间及用工地点</w:t>
            </w:r>
          </w:p>
        </w:tc>
      </w:tr>
      <w:tr>
        <w:trPr>
          <w:trHeight w:hRule="auto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中西医</w:t>
            </w:r>
          </w:p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结合医生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临床医学、中医学、中西医结合专业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负责门诊、病房患者的诊疗工作，运用中医、西医两种理论和方法进行疾病诊断、治疗与预防。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制定并执行中西医结合诊疗方案，开展适宜的西医诊疗技术及中医辨证施治（包括中药处方、针灸、推拿等非药物疗法）。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 认真书写医疗文书（包括中医病历、西医病历），确保病历质量。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 参与值班、会诊、疑难病例讨论及危重患者抢救工作。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 承担一定的带教任务，指导实习生、进修生。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 遵守各项规章制度和操作规范，保障医疗安全。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 完成上级交办的其他医疗相关工作。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1、持有中华人民共和国《医师资格证书》及《医师执业证书》，执业范围符合相关要求。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2、系统掌握中医基础理论和西医临床知识，能够独立开展常见病、多发病的中西医结合诊疗。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3、具备扎实的临床操作技能，熟悉常用西医诊疗技术和中医适宜技术。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4、具有良好的沟通能力、医患沟通技巧和服务意识。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5、具有住院医师规范化培训合格证书者优先（或已完成规培）。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6、具备中级及以上专业技术职称者优先。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7、有三级医院或中西医结合科室工作经验者优先。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1、缴纳五险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及一金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2、以上具体以面试为准。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工作时间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上班时间：08:00-17:50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每月固定休息 8 天。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 能适应轮休。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Style w:val="000004"/>
                <w:rFonts w:ascii="宋体" w:eastAsia="宋体"/>
                <w:sz w:val="13"/>
                <w:szCs w:val="13"/>
                <w:lang w:val="en-US" w:eastAsia="zh-CN" w:bidi="ar"/>
              </w:rPr>
              <w:t>用工地点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贵州省贵阳市南明区。</w:t>
            </w:r>
          </w:p>
        </w:tc>
      </w:tr>
      <w:tr>
        <w:trPr>
          <w:trHeight w:hRule="auto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全日制本科及以上学历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（条件优秀者可放宽至大专）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Style w:val="000004"/>
                <w:rFonts w:ascii="宋体" w:eastAsia="宋体"/>
                <w:sz w:val="13"/>
                <w:szCs w:val="13"/>
                <w:lang w:val="en-US" w:eastAsia="zh-CN" w:bidi="ar"/>
              </w:rPr>
              <w:t>1. 常见病、多发病诊疗：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1.1.独立、规范地诊断与处理常见病、多发病（如呼吸道感染、胃肠道疾病、软组织损伤等）。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1.2.对诊断明确的慢性病（如高血压、糖尿病、冠心病、脑卒中后遗症等）进行长期、规范的药物治疗与随访管理。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1.3.提供基本的医疗操作，如清创缝合、换药等。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Style w:val="000004"/>
                <w:rFonts w:ascii="宋体" w:eastAsia="宋体"/>
                <w:sz w:val="13"/>
                <w:szCs w:val="13"/>
                <w:lang w:val="en-US" w:eastAsia="zh-CN" w:bidi="ar"/>
              </w:rPr>
              <w:t>2. 急症的识别与初步处理：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2.1.对急性症状（如胸痛、腹痛、发热、晕厥等）进行初步评估、诊断与紧急处理。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2.2.稳定患者生命体征，并及时、安全地向上级医院转诊。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Style w:val="000004"/>
                <w:rFonts w:ascii="宋体" w:eastAsia="宋体"/>
                <w:sz w:val="13"/>
                <w:szCs w:val="13"/>
                <w:lang w:val="en-US" w:eastAsia="zh-CN" w:bidi="ar"/>
              </w:rPr>
              <w:t>3. 慢性病规范化管理：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3.1.作为慢性病管理的第一责任人，为患者制定个性化的健康管理方案。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3.2.定期监测血压、血糖等指标，评估治疗效果，调整治疗方案。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3.3开展慢性病健康教育，指导患者进行自我管理。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1、持有医师资格证书与医师执业证书，执业范围须包含“全科医学” 或已注册为“全科医生”。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2、熟练掌握临床常见疾病的诊疗规范；熟悉国家基本公共卫生服务项目内容。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4、具备基本的计算机操作能力，能使用电子健康档案系统。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5、具备3年以上临床工作经验，有基层医疗机构或全科工作经验者优先</w:t>
            </w:r>
            <w:r>
              <w:rPr>
                <w:rFonts w:hint="eastAsia" w:ascii="宋体" w:hAnsi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。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</w:p>
        </w:tc>
      </w:tr>
      <w:tr>
        <w:trPr>
          <w:trHeight w:hRule="auto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西药师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药学、临床药学、药理学等相关专业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 负责门诊西药房的处方核对与发药工作，提供专业、清晰的用药指导与咨询服务。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 严格执行药品管理法律法规、规章制度及操作规程，保障药品质量与安全。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 负责药品的请领、保管、养护、盘点工作，做好近效期药品管理，避免药品过期和积压。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 负责药房内相关设备的日常维护与保养。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5.完成上级交办的其他与药学服务相关的工作。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1、须符合以下执业资格条件之一：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1.1.已取得 药学（西药）专业初级（士）及以上卫生专业技术资格证书。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1.2已通过国家执业药师资格考试（西药）。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2、35周岁及以下。具备主管药师资格或特别优秀者，年龄可适当放宽至40周岁。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3.具有社区医院或二级以下医疗机构药房工作经验者优先。 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4.熟悉医保药品政策及信息系统操作者优先。</w:t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5.具有一定慢性病（如高血压、糖尿病）用药管理经验者优先。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pStyle w:val="000001"/>
        <w:spacing w:line="480" w:lineRule="exact"/>
        <w:rPr>
          <w:rFonts w:hint="eastAsia" w:ascii="仿宋" w:hAnsi="仿宋" w:eastAsia="仿宋" w:cs="仿宋"/>
          <w:b/>
          <w:bCs/>
          <w:i w:val="false"/>
          <w:iCs w:val="false"/>
          <w:caps w:val="false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000001"/>
        <w:spacing w:line="480" w:lineRule="exact"/>
        <w:rPr>
          <w:rFonts w:hint="eastAsia" w:ascii="仿宋" w:hAnsi="仿宋" w:eastAsia="仿宋" w:cs="仿宋"/>
          <w:b/>
          <w:bCs/>
          <w:i w:val="false"/>
          <w:iCs w:val="false"/>
          <w:caps w:val="false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41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  <w:style w:type="character" w:styleId="000004">
    <w:name w:val="font41"/>
    <w:basedOn w:val="000002"/>
    <w:next w:val="000004"/>
    <w:link w:val="000001"/>
    <w:qFormat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2026-01-07T11:47:02Z</dcterms:created>
  <dcterms:modified xsi:type="dcterms:W3CDTF">2026-01-07T11:47:02Z</dcterms:modified>
</cp:coreProperties>
</file>